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C5D" w:rsidRPr="00423CC4" w:rsidRDefault="00271C5D" w:rsidP="00271C5D">
      <w:pPr>
        <w:spacing w:after="0"/>
        <w:jc w:val="center"/>
        <w:rPr>
          <w:sz w:val="18"/>
          <w:szCs w:val="18"/>
        </w:rPr>
      </w:pPr>
      <w:r w:rsidRPr="00423CC4">
        <w:rPr>
          <w:sz w:val="18"/>
          <w:szCs w:val="18"/>
        </w:rPr>
        <w:t>ROYAUME DU MAROC</w:t>
      </w:r>
    </w:p>
    <w:p w:rsidR="00271C5D" w:rsidRPr="00423CC4" w:rsidRDefault="00271C5D" w:rsidP="00271C5D">
      <w:pPr>
        <w:spacing w:after="0"/>
        <w:jc w:val="center"/>
        <w:rPr>
          <w:sz w:val="18"/>
          <w:szCs w:val="18"/>
        </w:rPr>
      </w:pPr>
      <w:r w:rsidRPr="00423CC4">
        <w:rPr>
          <w:sz w:val="18"/>
          <w:szCs w:val="18"/>
        </w:rPr>
        <w:t>MINISTERE DE L’INTERIEUR</w:t>
      </w:r>
    </w:p>
    <w:p w:rsidR="00271C5D" w:rsidRPr="00423CC4" w:rsidRDefault="00271C5D" w:rsidP="00271C5D">
      <w:pPr>
        <w:spacing w:after="0"/>
        <w:jc w:val="center"/>
        <w:rPr>
          <w:sz w:val="18"/>
          <w:szCs w:val="18"/>
        </w:rPr>
      </w:pPr>
      <w:r w:rsidRPr="00423CC4">
        <w:rPr>
          <w:sz w:val="18"/>
          <w:szCs w:val="18"/>
        </w:rPr>
        <w:t>REGION DE RABAT SALE KENITRA</w:t>
      </w:r>
    </w:p>
    <w:p w:rsidR="00271C5D" w:rsidRPr="00423CC4" w:rsidRDefault="00271C5D" w:rsidP="00271C5D">
      <w:pPr>
        <w:spacing w:after="0"/>
        <w:jc w:val="center"/>
        <w:rPr>
          <w:sz w:val="18"/>
          <w:szCs w:val="18"/>
        </w:rPr>
      </w:pPr>
      <w:r w:rsidRPr="00423CC4">
        <w:rPr>
          <w:sz w:val="18"/>
          <w:szCs w:val="18"/>
        </w:rPr>
        <w:t>PROVINCE DE SIDI SLIMANE</w:t>
      </w:r>
    </w:p>
    <w:p w:rsidR="00573AEB" w:rsidRPr="00423CC4" w:rsidRDefault="00271C5D" w:rsidP="00271C5D">
      <w:pPr>
        <w:spacing w:after="0"/>
        <w:jc w:val="center"/>
        <w:rPr>
          <w:sz w:val="18"/>
          <w:szCs w:val="18"/>
        </w:rPr>
      </w:pPr>
      <w:r w:rsidRPr="00423CC4">
        <w:rPr>
          <w:sz w:val="18"/>
          <w:szCs w:val="18"/>
        </w:rPr>
        <w:t>COMMUNE DE SIDI SLIMANE</w:t>
      </w:r>
    </w:p>
    <w:p w:rsidR="00271C5D" w:rsidRPr="00423CC4" w:rsidRDefault="00271C5D" w:rsidP="00271C5D">
      <w:pPr>
        <w:spacing w:after="0"/>
        <w:jc w:val="center"/>
        <w:rPr>
          <w:sz w:val="18"/>
          <w:szCs w:val="18"/>
        </w:rPr>
      </w:pPr>
    </w:p>
    <w:p w:rsidR="00271C5D" w:rsidRPr="00423CC4" w:rsidRDefault="00271C5D" w:rsidP="00271C5D">
      <w:pPr>
        <w:spacing w:after="0"/>
        <w:jc w:val="center"/>
        <w:rPr>
          <w:b/>
          <w:bCs/>
          <w:u w:val="single"/>
        </w:rPr>
      </w:pPr>
      <w:r w:rsidRPr="00423CC4">
        <w:rPr>
          <w:b/>
          <w:bCs/>
          <w:u w:val="single"/>
        </w:rPr>
        <w:t>Programme prévisionnel triennal</w:t>
      </w:r>
    </w:p>
    <w:p w:rsidR="00012090" w:rsidRPr="00423CC4" w:rsidRDefault="00012090" w:rsidP="00271C5D">
      <w:pPr>
        <w:spacing w:after="0"/>
        <w:jc w:val="center"/>
        <w:rPr>
          <w:b/>
          <w:bCs/>
          <w:u w:val="single"/>
        </w:rPr>
      </w:pPr>
    </w:p>
    <w:p w:rsidR="00271C5D" w:rsidRPr="00423CC4" w:rsidRDefault="00271C5D" w:rsidP="00271C5D">
      <w:pPr>
        <w:spacing w:after="0"/>
        <w:jc w:val="both"/>
        <w:rPr>
          <w:sz w:val="20"/>
          <w:szCs w:val="20"/>
        </w:rPr>
      </w:pPr>
      <w:r w:rsidRPr="00423CC4">
        <w:rPr>
          <w:sz w:val="20"/>
          <w:szCs w:val="20"/>
        </w:rPr>
        <w:t xml:space="preserve">Maître </w:t>
      </w:r>
      <w:r w:rsidR="00521C17" w:rsidRPr="00423CC4">
        <w:rPr>
          <w:sz w:val="20"/>
          <w:szCs w:val="20"/>
        </w:rPr>
        <w:t>d’ouvrage :</w:t>
      </w:r>
      <w:r w:rsidRPr="00423CC4">
        <w:rPr>
          <w:sz w:val="20"/>
          <w:szCs w:val="20"/>
        </w:rPr>
        <w:t xml:space="preserve"> </w:t>
      </w:r>
      <w:r w:rsidR="009C4625" w:rsidRPr="00423CC4">
        <w:rPr>
          <w:sz w:val="20"/>
          <w:szCs w:val="20"/>
        </w:rPr>
        <w:t xml:space="preserve">COMMUNE DE SIDI SLIMANE </w:t>
      </w:r>
    </w:p>
    <w:p w:rsidR="00271C5D" w:rsidRPr="00423CC4" w:rsidRDefault="00271C5D" w:rsidP="009C4625">
      <w:pPr>
        <w:spacing w:after="0"/>
        <w:jc w:val="both"/>
        <w:rPr>
          <w:sz w:val="20"/>
          <w:szCs w:val="20"/>
        </w:rPr>
      </w:pPr>
      <w:r w:rsidRPr="00423CC4">
        <w:rPr>
          <w:sz w:val="20"/>
          <w:szCs w:val="20"/>
        </w:rPr>
        <w:t>Année budgétaire (</w:t>
      </w:r>
      <w:r w:rsidR="009C4625" w:rsidRPr="00423CC4">
        <w:rPr>
          <w:sz w:val="20"/>
          <w:szCs w:val="20"/>
        </w:rPr>
        <w:t>2024</w:t>
      </w:r>
      <w:r w:rsidR="00521C17" w:rsidRPr="00423CC4">
        <w:rPr>
          <w:sz w:val="20"/>
          <w:szCs w:val="20"/>
        </w:rPr>
        <w:t xml:space="preserve">) : </w:t>
      </w:r>
      <w:r w:rsidR="00521C17" w:rsidRPr="002D6102">
        <w:rPr>
          <w:b/>
          <w:bCs/>
          <w:sz w:val="20"/>
          <w:szCs w:val="20"/>
        </w:rPr>
        <w:t>FONCTIONNEMENT</w:t>
      </w:r>
      <w:r w:rsidR="009C4625" w:rsidRPr="00423CC4">
        <w:rPr>
          <w:sz w:val="20"/>
          <w:szCs w:val="20"/>
        </w:rPr>
        <w:t xml:space="preserve"> </w:t>
      </w:r>
      <w:r w:rsidRPr="00423CC4">
        <w:rPr>
          <w:sz w:val="20"/>
          <w:szCs w:val="20"/>
        </w:rPr>
        <w:t xml:space="preserve"> </w:t>
      </w:r>
    </w:p>
    <w:p w:rsidR="00271C5D" w:rsidRPr="00423CC4" w:rsidRDefault="00271C5D" w:rsidP="009C4625">
      <w:pPr>
        <w:spacing w:after="0"/>
        <w:jc w:val="both"/>
        <w:rPr>
          <w:sz w:val="20"/>
          <w:szCs w:val="20"/>
        </w:rPr>
      </w:pPr>
      <w:r w:rsidRPr="00423CC4">
        <w:rPr>
          <w:sz w:val="20"/>
          <w:szCs w:val="20"/>
        </w:rPr>
        <w:t>Le programme prévisionnel des marchés</w:t>
      </w:r>
      <w:r w:rsidR="009C4625" w:rsidRPr="00423CC4">
        <w:rPr>
          <w:sz w:val="20"/>
          <w:szCs w:val="20"/>
        </w:rPr>
        <w:t xml:space="preserve"> de fonctionnement</w:t>
      </w:r>
      <w:r w:rsidRPr="00423CC4">
        <w:rPr>
          <w:sz w:val="20"/>
          <w:szCs w:val="20"/>
        </w:rPr>
        <w:t xml:space="preserve"> que</w:t>
      </w:r>
      <w:r w:rsidR="009C4625" w:rsidRPr="00423CC4">
        <w:rPr>
          <w:sz w:val="20"/>
          <w:szCs w:val="20"/>
        </w:rPr>
        <w:t xml:space="preserve"> la commune de </w:t>
      </w:r>
      <w:r w:rsidR="00B9554D" w:rsidRPr="00423CC4">
        <w:rPr>
          <w:sz w:val="20"/>
          <w:szCs w:val="20"/>
        </w:rPr>
        <w:t>Sidi Slimane</w:t>
      </w:r>
      <w:r w:rsidR="00B9554D">
        <w:rPr>
          <w:sz w:val="20"/>
          <w:szCs w:val="20"/>
        </w:rPr>
        <w:t xml:space="preserve"> </w:t>
      </w:r>
      <w:r w:rsidRPr="00423CC4">
        <w:rPr>
          <w:sz w:val="20"/>
          <w:szCs w:val="20"/>
        </w:rPr>
        <w:t>(maître d'ouvrage) envisage de lancer pour l'année budgétaire</w:t>
      </w:r>
      <w:r w:rsidR="009C4625" w:rsidRPr="00423CC4">
        <w:rPr>
          <w:sz w:val="20"/>
          <w:szCs w:val="20"/>
        </w:rPr>
        <w:t xml:space="preserve"> 2024 </w:t>
      </w:r>
      <w:r w:rsidRPr="00423CC4">
        <w:rPr>
          <w:sz w:val="20"/>
          <w:szCs w:val="20"/>
        </w:rPr>
        <w:t>et les deux années suivantes</w:t>
      </w:r>
      <w:r w:rsidR="009C4625" w:rsidRPr="00423CC4">
        <w:rPr>
          <w:sz w:val="20"/>
          <w:szCs w:val="20"/>
        </w:rPr>
        <w:t xml:space="preserve"> 2025 et 2026 </w:t>
      </w:r>
      <w:r w:rsidRPr="00423CC4">
        <w:rPr>
          <w:sz w:val="20"/>
          <w:szCs w:val="20"/>
        </w:rPr>
        <w:t xml:space="preserve">est présenté ci après: </w:t>
      </w:r>
    </w:p>
    <w:p w:rsidR="00271C5D" w:rsidRPr="00423CC4" w:rsidRDefault="00271C5D" w:rsidP="00271C5D">
      <w:pPr>
        <w:pStyle w:val="Paragraphedeliste"/>
        <w:numPr>
          <w:ilvl w:val="0"/>
          <w:numId w:val="1"/>
        </w:numPr>
        <w:spacing w:after="0"/>
        <w:jc w:val="both"/>
        <w:rPr>
          <w:b/>
          <w:bCs/>
          <w:sz w:val="20"/>
          <w:szCs w:val="20"/>
        </w:rPr>
      </w:pPr>
      <w:r w:rsidRPr="00423CC4">
        <w:rPr>
          <w:b/>
          <w:bCs/>
          <w:sz w:val="20"/>
          <w:szCs w:val="20"/>
        </w:rPr>
        <w:t>Prestations de travaux</w:t>
      </w:r>
      <w:r w:rsidR="009C4625" w:rsidRPr="00423CC4">
        <w:rPr>
          <w:b/>
          <w:bCs/>
          <w:sz w:val="20"/>
          <w:szCs w:val="20"/>
        </w:rPr>
        <w:t xml:space="preserve"> : fonctionnement </w:t>
      </w:r>
      <w:r w:rsidRPr="00423CC4">
        <w:rPr>
          <w:b/>
          <w:bCs/>
          <w:sz w:val="20"/>
          <w:szCs w:val="20"/>
        </w:rPr>
        <w:t xml:space="preserve"> </w:t>
      </w:r>
    </w:p>
    <w:p w:rsidR="00271C5D" w:rsidRPr="00423CC4" w:rsidRDefault="00271C5D" w:rsidP="009C4625">
      <w:pPr>
        <w:pStyle w:val="Paragraphedeliste"/>
        <w:numPr>
          <w:ilvl w:val="0"/>
          <w:numId w:val="2"/>
        </w:numPr>
        <w:spacing w:after="0"/>
        <w:jc w:val="both"/>
        <w:rPr>
          <w:b/>
          <w:bCs/>
          <w:sz w:val="20"/>
          <w:szCs w:val="20"/>
        </w:rPr>
      </w:pPr>
      <w:r w:rsidRPr="00423CC4">
        <w:rPr>
          <w:b/>
          <w:bCs/>
          <w:sz w:val="20"/>
          <w:szCs w:val="20"/>
        </w:rPr>
        <w:t xml:space="preserve">Année budgétaire </w:t>
      </w:r>
      <w:r w:rsidR="009C4625" w:rsidRPr="00423CC4">
        <w:rPr>
          <w:b/>
          <w:bCs/>
          <w:sz w:val="20"/>
          <w:szCs w:val="20"/>
        </w:rPr>
        <w:t xml:space="preserve">2024 : fonctionnement </w:t>
      </w:r>
      <w:r w:rsidRPr="00423CC4">
        <w:rPr>
          <w:b/>
          <w:bCs/>
          <w:sz w:val="20"/>
          <w:szCs w:val="20"/>
        </w:rPr>
        <w:t xml:space="preserve"> </w:t>
      </w:r>
    </w:p>
    <w:tbl>
      <w:tblPr>
        <w:tblStyle w:val="Grilledutableau"/>
        <w:tblW w:w="11082" w:type="dxa"/>
        <w:tblLayout w:type="fixed"/>
        <w:tblLook w:val="04A0" w:firstRow="1" w:lastRow="0" w:firstColumn="1" w:lastColumn="0" w:noHBand="0" w:noVBand="1"/>
      </w:tblPr>
      <w:tblGrid>
        <w:gridCol w:w="419"/>
        <w:gridCol w:w="3658"/>
        <w:gridCol w:w="1418"/>
        <w:gridCol w:w="1701"/>
        <w:gridCol w:w="1276"/>
        <w:gridCol w:w="1275"/>
        <w:gridCol w:w="1335"/>
      </w:tblGrid>
      <w:tr w:rsidR="00B33F4D" w:rsidRPr="00423CC4" w:rsidTr="00521C17">
        <w:tc>
          <w:tcPr>
            <w:tcW w:w="419" w:type="dxa"/>
          </w:tcPr>
          <w:p w:rsidR="009C4625" w:rsidRPr="00423CC4" w:rsidRDefault="00B33F4D" w:rsidP="008F6935">
            <w:pPr>
              <w:jc w:val="center"/>
              <w:rPr>
                <w:sz w:val="16"/>
                <w:szCs w:val="16"/>
              </w:rPr>
            </w:pPr>
            <w:r w:rsidRPr="00423CC4">
              <w:rPr>
                <w:sz w:val="16"/>
                <w:szCs w:val="16"/>
              </w:rPr>
              <w:t>N°</w:t>
            </w:r>
          </w:p>
        </w:tc>
        <w:tc>
          <w:tcPr>
            <w:tcW w:w="3658" w:type="dxa"/>
            <w:tcBorders>
              <w:bottom w:val="single" w:sz="4" w:space="0" w:color="auto"/>
            </w:tcBorders>
          </w:tcPr>
          <w:p w:rsidR="009C4625" w:rsidRPr="00423CC4" w:rsidRDefault="00B33F4D" w:rsidP="008F6935">
            <w:pPr>
              <w:jc w:val="center"/>
              <w:rPr>
                <w:sz w:val="16"/>
                <w:szCs w:val="16"/>
              </w:rPr>
            </w:pPr>
            <w:r w:rsidRPr="00423CC4">
              <w:rPr>
                <w:sz w:val="16"/>
                <w:szCs w:val="16"/>
              </w:rPr>
              <w:t>Objet</w:t>
            </w:r>
          </w:p>
        </w:tc>
        <w:tc>
          <w:tcPr>
            <w:tcW w:w="1418" w:type="dxa"/>
          </w:tcPr>
          <w:p w:rsidR="009C4625" w:rsidRPr="00423CC4" w:rsidRDefault="00B33F4D" w:rsidP="00B9554D">
            <w:pPr>
              <w:jc w:val="center"/>
              <w:rPr>
                <w:sz w:val="16"/>
                <w:szCs w:val="16"/>
              </w:rPr>
            </w:pPr>
            <w:r w:rsidRPr="00423CC4">
              <w:rPr>
                <w:sz w:val="16"/>
                <w:szCs w:val="16"/>
              </w:rPr>
              <w:t>Lieu D’exécution</w:t>
            </w:r>
          </w:p>
        </w:tc>
        <w:tc>
          <w:tcPr>
            <w:tcW w:w="1701" w:type="dxa"/>
          </w:tcPr>
          <w:p w:rsidR="009C4625" w:rsidRPr="00423CC4" w:rsidRDefault="00B33F4D" w:rsidP="008F6935">
            <w:pPr>
              <w:jc w:val="center"/>
              <w:rPr>
                <w:sz w:val="16"/>
                <w:szCs w:val="16"/>
              </w:rPr>
            </w:pPr>
            <w:r w:rsidRPr="00423CC4">
              <w:rPr>
                <w:sz w:val="16"/>
                <w:szCs w:val="16"/>
              </w:rPr>
              <w:t>Estimation Prévisionnelle</w:t>
            </w:r>
          </w:p>
        </w:tc>
        <w:tc>
          <w:tcPr>
            <w:tcW w:w="1276" w:type="dxa"/>
          </w:tcPr>
          <w:p w:rsidR="009C4625" w:rsidRPr="00423CC4" w:rsidRDefault="00B33F4D" w:rsidP="008F6935">
            <w:pPr>
              <w:jc w:val="center"/>
              <w:rPr>
                <w:sz w:val="16"/>
                <w:szCs w:val="16"/>
              </w:rPr>
            </w:pPr>
            <w:r w:rsidRPr="00423CC4">
              <w:rPr>
                <w:sz w:val="16"/>
                <w:szCs w:val="16"/>
              </w:rPr>
              <w:t>Mode De Passation</w:t>
            </w:r>
          </w:p>
        </w:tc>
        <w:tc>
          <w:tcPr>
            <w:tcW w:w="1275" w:type="dxa"/>
          </w:tcPr>
          <w:p w:rsidR="009C4625" w:rsidRPr="00423CC4" w:rsidRDefault="00B33F4D" w:rsidP="00521C17">
            <w:pPr>
              <w:jc w:val="center"/>
              <w:rPr>
                <w:sz w:val="16"/>
                <w:szCs w:val="16"/>
              </w:rPr>
            </w:pPr>
            <w:r w:rsidRPr="00423CC4">
              <w:rPr>
                <w:sz w:val="16"/>
                <w:szCs w:val="16"/>
              </w:rPr>
              <w:t>Mois De Publication</w:t>
            </w:r>
          </w:p>
        </w:tc>
        <w:tc>
          <w:tcPr>
            <w:tcW w:w="1335" w:type="dxa"/>
          </w:tcPr>
          <w:p w:rsidR="009C4625" w:rsidRPr="00423CC4" w:rsidRDefault="00B33F4D" w:rsidP="008F6935">
            <w:pPr>
              <w:jc w:val="center"/>
              <w:rPr>
                <w:sz w:val="16"/>
                <w:szCs w:val="16"/>
              </w:rPr>
            </w:pPr>
            <w:r w:rsidRPr="00423CC4">
              <w:rPr>
                <w:sz w:val="16"/>
                <w:szCs w:val="16"/>
              </w:rPr>
              <w:t xml:space="preserve">Observation </w:t>
            </w:r>
          </w:p>
        </w:tc>
      </w:tr>
      <w:tr w:rsidR="00CF795C" w:rsidRPr="00423CC4" w:rsidTr="00521C17">
        <w:tc>
          <w:tcPr>
            <w:tcW w:w="419" w:type="dxa"/>
          </w:tcPr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 w:rsidRPr="00423CC4">
              <w:rPr>
                <w:sz w:val="18"/>
                <w:szCs w:val="18"/>
              </w:rPr>
              <w:t>1</w:t>
            </w:r>
          </w:p>
        </w:tc>
        <w:tc>
          <w:tcPr>
            <w:tcW w:w="3658" w:type="dxa"/>
            <w:tcBorders>
              <w:bottom w:val="single" w:sz="4" w:space="0" w:color="auto"/>
            </w:tcBorders>
          </w:tcPr>
          <w:p w:rsidR="00CF795C" w:rsidRPr="00423CC4" w:rsidRDefault="00CF795C" w:rsidP="00CF795C">
            <w:pPr>
              <w:jc w:val="both"/>
              <w:rPr>
                <w:sz w:val="20"/>
                <w:szCs w:val="20"/>
              </w:rPr>
            </w:pPr>
            <w:r w:rsidRPr="00423CC4">
              <w:rPr>
                <w:sz w:val="18"/>
                <w:szCs w:val="18"/>
              </w:rPr>
              <w:t>Entretien courant de bâtiments administratifs</w:t>
            </w:r>
          </w:p>
        </w:tc>
        <w:tc>
          <w:tcPr>
            <w:tcW w:w="1418" w:type="dxa"/>
          </w:tcPr>
          <w:p w:rsidR="00CF795C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Commune</w:t>
            </w:r>
          </w:p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Sidi Slimane</w:t>
            </w:r>
          </w:p>
        </w:tc>
        <w:tc>
          <w:tcPr>
            <w:tcW w:w="1701" w:type="dxa"/>
          </w:tcPr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500 000,00</w:t>
            </w:r>
          </w:p>
        </w:tc>
        <w:tc>
          <w:tcPr>
            <w:tcW w:w="1276" w:type="dxa"/>
          </w:tcPr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</w:t>
            </w:r>
          </w:p>
        </w:tc>
        <w:tc>
          <w:tcPr>
            <w:tcW w:w="1275" w:type="dxa"/>
          </w:tcPr>
          <w:p w:rsidR="00CF795C" w:rsidRPr="00423CC4" w:rsidRDefault="00743B74" w:rsidP="00743B74">
            <w:pPr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</w:t>
            </w:r>
          </w:p>
        </w:tc>
        <w:tc>
          <w:tcPr>
            <w:tcW w:w="1335" w:type="dxa"/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</w:p>
        </w:tc>
      </w:tr>
      <w:tr w:rsidR="00CF795C" w:rsidRPr="00423CC4" w:rsidTr="00521C17">
        <w:tc>
          <w:tcPr>
            <w:tcW w:w="419" w:type="dxa"/>
          </w:tcPr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 w:rsidRPr="00423CC4">
              <w:rPr>
                <w:sz w:val="18"/>
                <w:szCs w:val="18"/>
              </w:rPr>
              <w:t>2</w:t>
            </w:r>
          </w:p>
        </w:tc>
        <w:tc>
          <w:tcPr>
            <w:tcW w:w="3658" w:type="dxa"/>
            <w:tcBorders>
              <w:top w:val="single" w:sz="4" w:space="0" w:color="auto"/>
            </w:tcBorders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  <w:r w:rsidRPr="00423CC4">
              <w:rPr>
                <w:sz w:val="18"/>
                <w:szCs w:val="18"/>
              </w:rPr>
              <w:t xml:space="preserve">Entretien et réparation courant de matériel informatique </w:t>
            </w:r>
          </w:p>
        </w:tc>
        <w:tc>
          <w:tcPr>
            <w:tcW w:w="1418" w:type="dxa"/>
          </w:tcPr>
          <w:p w:rsidR="00CF795C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Commune</w:t>
            </w:r>
          </w:p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Sidi Slimane</w:t>
            </w:r>
          </w:p>
        </w:tc>
        <w:tc>
          <w:tcPr>
            <w:tcW w:w="1701" w:type="dxa"/>
          </w:tcPr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30 000,00</w:t>
            </w:r>
          </w:p>
        </w:tc>
        <w:tc>
          <w:tcPr>
            <w:tcW w:w="1276" w:type="dxa"/>
          </w:tcPr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</w:t>
            </w:r>
          </w:p>
        </w:tc>
        <w:tc>
          <w:tcPr>
            <w:tcW w:w="1275" w:type="dxa"/>
          </w:tcPr>
          <w:p w:rsidR="00CF795C" w:rsidRPr="00423CC4" w:rsidRDefault="00521C17" w:rsidP="00521C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avril</w:t>
            </w:r>
          </w:p>
        </w:tc>
        <w:tc>
          <w:tcPr>
            <w:tcW w:w="1335" w:type="dxa"/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</w:p>
        </w:tc>
      </w:tr>
      <w:tr w:rsidR="00CF795C" w:rsidRPr="00423CC4" w:rsidTr="00521C17">
        <w:tc>
          <w:tcPr>
            <w:tcW w:w="419" w:type="dxa"/>
          </w:tcPr>
          <w:p w:rsidR="00CF795C" w:rsidRPr="00423CC4" w:rsidRDefault="00AB6E47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58" w:type="dxa"/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  <w:r w:rsidRPr="00423CC4">
              <w:rPr>
                <w:sz w:val="18"/>
                <w:szCs w:val="18"/>
              </w:rPr>
              <w:t xml:space="preserve">Entretien courant des voies </w:t>
            </w:r>
          </w:p>
        </w:tc>
        <w:tc>
          <w:tcPr>
            <w:tcW w:w="1418" w:type="dxa"/>
          </w:tcPr>
          <w:p w:rsidR="00CF795C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Commune</w:t>
            </w:r>
          </w:p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Sidi Slimane</w:t>
            </w:r>
          </w:p>
        </w:tc>
        <w:tc>
          <w:tcPr>
            <w:tcW w:w="1701" w:type="dxa"/>
          </w:tcPr>
          <w:p w:rsidR="00CF795C" w:rsidRPr="00423CC4" w:rsidRDefault="00CE4F94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F795C">
              <w:rPr>
                <w:sz w:val="18"/>
                <w:szCs w:val="18"/>
              </w:rPr>
              <w:t>00 000,00</w:t>
            </w:r>
          </w:p>
        </w:tc>
        <w:tc>
          <w:tcPr>
            <w:tcW w:w="1276" w:type="dxa"/>
          </w:tcPr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</w:t>
            </w:r>
          </w:p>
        </w:tc>
        <w:tc>
          <w:tcPr>
            <w:tcW w:w="1275" w:type="dxa"/>
          </w:tcPr>
          <w:p w:rsidR="00CF795C" w:rsidRPr="00423CC4" w:rsidRDefault="00521C17" w:rsidP="00521C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Avril</w:t>
            </w:r>
          </w:p>
        </w:tc>
        <w:tc>
          <w:tcPr>
            <w:tcW w:w="1335" w:type="dxa"/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</w:p>
        </w:tc>
      </w:tr>
    </w:tbl>
    <w:p w:rsidR="00271C5D" w:rsidRPr="00423CC4" w:rsidRDefault="00271C5D" w:rsidP="00271C5D">
      <w:pPr>
        <w:spacing w:after="0"/>
        <w:jc w:val="both"/>
        <w:rPr>
          <w:sz w:val="20"/>
          <w:szCs w:val="20"/>
        </w:rPr>
      </w:pPr>
      <w:r w:rsidRPr="00423CC4">
        <w:rPr>
          <w:sz w:val="20"/>
          <w:szCs w:val="20"/>
        </w:rPr>
        <w:t>Présentation agrégée des principaux projets que le maître d'ouvrage envisage de réaliser dans le cadre de la programmation pour les deux années suivantes.</w:t>
      </w:r>
    </w:p>
    <w:p w:rsidR="00951BD0" w:rsidRPr="00423CC4" w:rsidRDefault="00951BD0" w:rsidP="00951BD0">
      <w:pPr>
        <w:pStyle w:val="Paragraphedeliste"/>
        <w:numPr>
          <w:ilvl w:val="0"/>
          <w:numId w:val="2"/>
        </w:numPr>
        <w:spacing w:after="0"/>
        <w:jc w:val="both"/>
        <w:rPr>
          <w:b/>
          <w:bCs/>
          <w:sz w:val="20"/>
          <w:szCs w:val="20"/>
        </w:rPr>
      </w:pPr>
      <w:r w:rsidRPr="00423CC4">
        <w:rPr>
          <w:b/>
          <w:bCs/>
          <w:sz w:val="20"/>
          <w:szCs w:val="20"/>
        </w:rPr>
        <w:t xml:space="preserve">Années budgétaires 2025 et 2026 fonctionnement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0"/>
        <w:gridCol w:w="4611"/>
        <w:gridCol w:w="5624"/>
      </w:tblGrid>
      <w:tr w:rsidR="00012090" w:rsidRPr="00423CC4" w:rsidTr="00012090">
        <w:tc>
          <w:tcPr>
            <w:tcW w:w="675" w:type="dxa"/>
          </w:tcPr>
          <w:p w:rsidR="00012090" w:rsidRPr="00423CC4" w:rsidRDefault="00012090" w:rsidP="00012090">
            <w:pPr>
              <w:jc w:val="center"/>
              <w:rPr>
                <w:sz w:val="20"/>
                <w:szCs w:val="20"/>
              </w:rPr>
            </w:pPr>
            <w:r w:rsidRPr="00423CC4">
              <w:rPr>
                <w:sz w:val="20"/>
                <w:szCs w:val="20"/>
              </w:rPr>
              <w:t>N°</w:t>
            </w:r>
          </w:p>
        </w:tc>
        <w:tc>
          <w:tcPr>
            <w:tcW w:w="4678" w:type="dxa"/>
          </w:tcPr>
          <w:p w:rsidR="00012090" w:rsidRPr="00423CC4" w:rsidRDefault="00012090" w:rsidP="00012090">
            <w:pPr>
              <w:jc w:val="center"/>
              <w:rPr>
                <w:sz w:val="20"/>
                <w:szCs w:val="20"/>
              </w:rPr>
            </w:pPr>
            <w:r w:rsidRPr="00423CC4">
              <w:rPr>
                <w:sz w:val="20"/>
                <w:szCs w:val="20"/>
              </w:rPr>
              <w:t>Objet</w:t>
            </w:r>
          </w:p>
        </w:tc>
        <w:tc>
          <w:tcPr>
            <w:tcW w:w="5702" w:type="dxa"/>
          </w:tcPr>
          <w:p w:rsidR="00012090" w:rsidRPr="00423CC4" w:rsidRDefault="00012090" w:rsidP="00012090">
            <w:pPr>
              <w:jc w:val="center"/>
              <w:rPr>
                <w:sz w:val="20"/>
                <w:szCs w:val="20"/>
              </w:rPr>
            </w:pPr>
            <w:r w:rsidRPr="00423CC4">
              <w:rPr>
                <w:sz w:val="20"/>
                <w:szCs w:val="20"/>
              </w:rPr>
              <w:t>Lieu d’exécution</w:t>
            </w:r>
          </w:p>
        </w:tc>
      </w:tr>
      <w:tr w:rsidR="00012090" w:rsidRPr="00423CC4" w:rsidTr="00012090">
        <w:tc>
          <w:tcPr>
            <w:tcW w:w="675" w:type="dxa"/>
          </w:tcPr>
          <w:p w:rsidR="00012090" w:rsidRPr="00423CC4" w:rsidRDefault="00012090" w:rsidP="00951B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012090" w:rsidRPr="00423CC4" w:rsidRDefault="00012090" w:rsidP="00012090">
            <w:pPr>
              <w:jc w:val="center"/>
              <w:rPr>
                <w:sz w:val="20"/>
                <w:szCs w:val="20"/>
              </w:rPr>
            </w:pPr>
            <w:r w:rsidRPr="00423CC4">
              <w:rPr>
                <w:sz w:val="20"/>
                <w:szCs w:val="20"/>
              </w:rPr>
              <w:t>NEANT</w:t>
            </w:r>
          </w:p>
        </w:tc>
        <w:tc>
          <w:tcPr>
            <w:tcW w:w="5702" w:type="dxa"/>
          </w:tcPr>
          <w:p w:rsidR="00012090" w:rsidRPr="00423CC4" w:rsidRDefault="00012090" w:rsidP="00012090">
            <w:pPr>
              <w:jc w:val="center"/>
              <w:rPr>
                <w:sz w:val="20"/>
                <w:szCs w:val="20"/>
              </w:rPr>
            </w:pPr>
            <w:r w:rsidRPr="00423CC4">
              <w:rPr>
                <w:sz w:val="20"/>
                <w:szCs w:val="20"/>
              </w:rPr>
              <w:t>NEANT</w:t>
            </w:r>
          </w:p>
        </w:tc>
      </w:tr>
    </w:tbl>
    <w:p w:rsidR="00012090" w:rsidRDefault="00012090" w:rsidP="00951BD0">
      <w:pPr>
        <w:spacing w:after="0"/>
        <w:jc w:val="both"/>
        <w:rPr>
          <w:sz w:val="20"/>
          <w:szCs w:val="20"/>
        </w:rPr>
      </w:pPr>
    </w:p>
    <w:p w:rsidR="00743B74" w:rsidRPr="00423CC4" w:rsidRDefault="00743B74" w:rsidP="00951BD0">
      <w:pPr>
        <w:spacing w:after="0"/>
        <w:jc w:val="both"/>
        <w:rPr>
          <w:sz w:val="20"/>
          <w:szCs w:val="20"/>
        </w:rPr>
      </w:pPr>
    </w:p>
    <w:p w:rsidR="0079457E" w:rsidRPr="00423CC4" w:rsidRDefault="00012090" w:rsidP="00012090">
      <w:pPr>
        <w:pStyle w:val="Paragraphedeliste"/>
        <w:numPr>
          <w:ilvl w:val="0"/>
          <w:numId w:val="1"/>
        </w:numPr>
        <w:spacing w:after="0"/>
        <w:jc w:val="both"/>
        <w:rPr>
          <w:b/>
          <w:bCs/>
          <w:sz w:val="20"/>
          <w:szCs w:val="20"/>
        </w:rPr>
      </w:pPr>
      <w:r w:rsidRPr="00423CC4">
        <w:rPr>
          <w:b/>
          <w:bCs/>
          <w:sz w:val="20"/>
          <w:szCs w:val="20"/>
        </w:rPr>
        <w:t xml:space="preserve">Prestations de fournitures : fonctionnement </w:t>
      </w:r>
    </w:p>
    <w:p w:rsidR="0079457E" w:rsidRPr="00423CC4" w:rsidRDefault="0079457E" w:rsidP="0079457E">
      <w:pPr>
        <w:pStyle w:val="Paragraphedeliste"/>
        <w:numPr>
          <w:ilvl w:val="0"/>
          <w:numId w:val="2"/>
        </w:numPr>
        <w:spacing w:after="0"/>
        <w:jc w:val="both"/>
        <w:rPr>
          <w:b/>
          <w:bCs/>
          <w:sz w:val="20"/>
          <w:szCs w:val="20"/>
        </w:rPr>
      </w:pPr>
      <w:r w:rsidRPr="00423CC4">
        <w:rPr>
          <w:b/>
          <w:bCs/>
          <w:sz w:val="20"/>
          <w:szCs w:val="20"/>
        </w:rPr>
        <w:t xml:space="preserve">Année budgétaire 2024 : fonctionnement  </w:t>
      </w:r>
    </w:p>
    <w:tbl>
      <w:tblPr>
        <w:tblStyle w:val="Grilledutableau"/>
        <w:tblW w:w="11082" w:type="dxa"/>
        <w:tblLayout w:type="fixed"/>
        <w:tblLook w:val="04A0" w:firstRow="1" w:lastRow="0" w:firstColumn="1" w:lastColumn="0" w:noHBand="0" w:noVBand="1"/>
      </w:tblPr>
      <w:tblGrid>
        <w:gridCol w:w="419"/>
        <w:gridCol w:w="3658"/>
        <w:gridCol w:w="1701"/>
        <w:gridCol w:w="1418"/>
        <w:gridCol w:w="1276"/>
        <w:gridCol w:w="1275"/>
        <w:gridCol w:w="1335"/>
      </w:tblGrid>
      <w:tr w:rsidR="0079457E" w:rsidRPr="00423CC4" w:rsidTr="00521C17">
        <w:tc>
          <w:tcPr>
            <w:tcW w:w="419" w:type="dxa"/>
          </w:tcPr>
          <w:p w:rsidR="0079457E" w:rsidRPr="00423CC4" w:rsidRDefault="0079457E" w:rsidP="00CF795C">
            <w:pPr>
              <w:jc w:val="center"/>
              <w:rPr>
                <w:sz w:val="16"/>
                <w:szCs w:val="16"/>
              </w:rPr>
            </w:pPr>
            <w:r w:rsidRPr="00423CC4">
              <w:rPr>
                <w:sz w:val="16"/>
                <w:szCs w:val="16"/>
              </w:rPr>
              <w:t>N°</w:t>
            </w:r>
          </w:p>
        </w:tc>
        <w:tc>
          <w:tcPr>
            <w:tcW w:w="3658" w:type="dxa"/>
            <w:tcBorders>
              <w:bottom w:val="single" w:sz="4" w:space="0" w:color="auto"/>
            </w:tcBorders>
          </w:tcPr>
          <w:p w:rsidR="0079457E" w:rsidRPr="00423CC4" w:rsidRDefault="0079457E" w:rsidP="00CF795C">
            <w:pPr>
              <w:jc w:val="center"/>
              <w:rPr>
                <w:sz w:val="16"/>
                <w:szCs w:val="16"/>
              </w:rPr>
            </w:pPr>
            <w:r w:rsidRPr="00423CC4">
              <w:rPr>
                <w:sz w:val="16"/>
                <w:szCs w:val="16"/>
              </w:rPr>
              <w:t>Objet</w:t>
            </w:r>
          </w:p>
        </w:tc>
        <w:tc>
          <w:tcPr>
            <w:tcW w:w="1701" w:type="dxa"/>
          </w:tcPr>
          <w:p w:rsidR="0079457E" w:rsidRPr="00423CC4" w:rsidRDefault="0079457E" w:rsidP="009C03B7">
            <w:pPr>
              <w:jc w:val="center"/>
              <w:rPr>
                <w:sz w:val="16"/>
                <w:szCs w:val="16"/>
              </w:rPr>
            </w:pPr>
            <w:r w:rsidRPr="00423CC4">
              <w:rPr>
                <w:sz w:val="16"/>
                <w:szCs w:val="16"/>
              </w:rPr>
              <w:t>Lieu D’exécution</w:t>
            </w:r>
          </w:p>
        </w:tc>
        <w:tc>
          <w:tcPr>
            <w:tcW w:w="1418" w:type="dxa"/>
          </w:tcPr>
          <w:p w:rsidR="0079457E" w:rsidRPr="00423CC4" w:rsidRDefault="0079457E" w:rsidP="00CF795C">
            <w:pPr>
              <w:jc w:val="center"/>
              <w:rPr>
                <w:sz w:val="16"/>
                <w:szCs w:val="16"/>
              </w:rPr>
            </w:pPr>
            <w:r w:rsidRPr="00423CC4">
              <w:rPr>
                <w:sz w:val="16"/>
                <w:szCs w:val="16"/>
              </w:rPr>
              <w:t>Estimation Prévisionnelle</w:t>
            </w:r>
          </w:p>
        </w:tc>
        <w:tc>
          <w:tcPr>
            <w:tcW w:w="1276" w:type="dxa"/>
          </w:tcPr>
          <w:p w:rsidR="0079457E" w:rsidRPr="00423CC4" w:rsidRDefault="0079457E" w:rsidP="00CF795C">
            <w:pPr>
              <w:jc w:val="center"/>
              <w:rPr>
                <w:sz w:val="16"/>
                <w:szCs w:val="16"/>
              </w:rPr>
            </w:pPr>
            <w:r w:rsidRPr="00423CC4">
              <w:rPr>
                <w:sz w:val="16"/>
                <w:szCs w:val="16"/>
              </w:rPr>
              <w:t>Mode De Passation</w:t>
            </w:r>
          </w:p>
        </w:tc>
        <w:tc>
          <w:tcPr>
            <w:tcW w:w="1275" w:type="dxa"/>
          </w:tcPr>
          <w:p w:rsidR="0079457E" w:rsidRPr="00423CC4" w:rsidRDefault="0079457E" w:rsidP="004D3995">
            <w:pPr>
              <w:jc w:val="center"/>
              <w:rPr>
                <w:sz w:val="16"/>
                <w:szCs w:val="16"/>
              </w:rPr>
            </w:pPr>
            <w:r w:rsidRPr="00423CC4">
              <w:rPr>
                <w:sz w:val="16"/>
                <w:szCs w:val="16"/>
              </w:rPr>
              <w:t>Mois De Publication</w:t>
            </w:r>
          </w:p>
        </w:tc>
        <w:tc>
          <w:tcPr>
            <w:tcW w:w="1335" w:type="dxa"/>
          </w:tcPr>
          <w:p w:rsidR="0079457E" w:rsidRPr="00423CC4" w:rsidRDefault="0079457E" w:rsidP="00CF795C">
            <w:pPr>
              <w:jc w:val="center"/>
              <w:rPr>
                <w:sz w:val="16"/>
                <w:szCs w:val="16"/>
              </w:rPr>
            </w:pPr>
            <w:r w:rsidRPr="00423CC4">
              <w:rPr>
                <w:sz w:val="16"/>
                <w:szCs w:val="16"/>
              </w:rPr>
              <w:t xml:space="preserve">Observation </w:t>
            </w:r>
          </w:p>
        </w:tc>
      </w:tr>
      <w:tr w:rsidR="00CF795C" w:rsidRPr="00423CC4" w:rsidTr="00521C17">
        <w:tc>
          <w:tcPr>
            <w:tcW w:w="419" w:type="dxa"/>
          </w:tcPr>
          <w:p w:rsidR="00CF795C" w:rsidRPr="00A0055E" w:rsidRDefault="00A0055E" w:rsidP="00A0055E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58" w:type="dxa"/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  <w:r w:rsidRPr="00423CC4">
              <w:rPr>
                <w:sz w:val="18"/>
                <w:szCs w:val="18"/>
              </w:rPr>
              <w:t xml:space="preserve">Achat d’habillement des agents y ayant droits </w:t>
            </w:r>
          </w:p>
        </w:tc>
        <w:tc>
          <w:tcPr>
            <w:tcW w:w="1701" w:type="dxa"/>
          </w:tcPr>
          <w:p w:rsidR="00CF795C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Commune</w:t>
            </w:r>
          </w:p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Sidi Slimane</w:t>
            </w:r>
          </w:p>
        </w:tc>
        <w:tc>
          <w:tcPr>
            <w:tcW w:w="1418" w:type="dxa"/>
          </w:tcPr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50 000,00</w:t>
            </w:r>
          </w:p>
        </w:tc>
        <w:tc>
          <w:tcPr>
            <w:tcW w:w="1276" w:type="dxa"/>
          </w:tcPr>
          <w:p w:rsidR="00CF795C" w:rsidRPr="00423CC4" w:rsidRDefault="00521C17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</w:t>
            </w:r>
          </w:p>
        </w:tc>
        <w:tc>
          <w:tcPr>
            <w:tcW w:w="1275" w:type="dxa"/>
          </w:tcPr>
          <w:p w:rsidR="00CF795C" w:rsidRPr="00423CC4" w:rsidRDefault="00521C17" w:rsidP="004D39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AVRIL</w:t>
            </w:r>
          </w:p>
        </w:tc>
        <w:tc>
          <w:tcPr>
            <w:tcW w:w="1335" w:type="dxa"/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</w:p>
        </w:tc>
      </w:tr>
      <w:tr w:rsidR="00CF795C" w:rsidRPr="00423CC4" w:rsidTr="00521C17">
        <w:tc>
          <w:tcPr>
            <w:tcW w:w="419" w:type="dxa"/>
          </w:tcPr>
          <w:p w:rsidR="00CF795C" w:rsidRPr="00A0055E" w:rsidRDefault="00A0055E" w:rsidP="00A0055E">
            <w:pPr>
              <w:ind w:left="360"/>
              <w:rPr>
                <w:sz w:val="18"/>
                <w:szCs w:val="18"/>
              </w:rPr>
            </w:pPr>
            <w:r w:rsidRPr="00A0055E">
              <w:rPr>
                <w:sz w:val="18"/>
                <w:szCs w:val="18"/>
              </w:rPr>
              <w:t>1</w:t>
            </w:r>
            <w:r w:rsidR="00B15637" w:rsidRPr="00A0055E">
              <w:rPr>
                <w:sz w:val="18"/>
                <w:szCs w:val="18"/>
              </w:rPr>
              <w:t>4</w:t>
            </w:r>
          </w:p>
        </w:tc>
        <w:tc>
          <w:tcPr>
            <w:tcW w:w="3658" w:type="dxa"/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  <w:r w:rsidRPr="00423CC4">
              <w:rPr>
                <w:sz w:val="18"/>
                <w:szCs w:val="18"/>
              </w:rPr>
              <w:t xml:space="preserve">Achat de fourniture de bureau, produits d’impression, papeterie et imprimés </w:t>
            </w:r>
          </w:p>
        </w:tc>
        <w:tc>
          <w:tcPr>
            <w:tcW w:w="1701" w:type="dxa"/>
          </w:tcPr>
          <w:p w:rsidR="00CF795C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Commune</w:t>
            </w:r>
          </w:p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Sidi Slimane</w:t>
            </w:r>
          </w:p>
        </w:tc>
        <w:tc>
          <w:tcPr>
            <w:tcW w:w="1418" w:type="dxa"/>
          </w:tcPr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200 000,00</w:t>
            </w:r>
          </w:p>
        </w:tc>
        <w:tc>
          <w:tcPr>
            <w:tcW w:w="1276" w:type="dxa"/>
          </w:tcPr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AO/BC</w:t>
            </w:r>
          </w:p>
        </w:tc>
        <w:tc>
          <w:tcPr>
            <w:tcW w:w="1275" w:type="dxa"/>
          </w:tcPr>
          <w:p w:rsidR="00CF795C" w:rsidRPr="00423CC4" w:rsidRDefault="00521C17" w:rsidP="004D39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AVRIL</w:t>
            </w:r>
          </w:p>
        </w:tc>
        <w:tc>
          <w:tcPr>
            <w:tcW w:w="1335" w:type="dxa"/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</w:p>
        </w:tc>
      </w:tr>
      <w:tr w:rsidR="00CF795C" w:rsidRPr="00423CC4" w:rsidTr="00521C17">
        <w:tc>
          <w:tcPr>
            <w:tcW w:w="419" w:type="dxa"/>
          </w:tcPr>
          <w:p w:rsidR="00CF795C" w:rsidRPr="00A0055E" w:rsidRDefault="00B15637" w:rsidP="00A0055E">
            <w:pPr>
              <w:ind w:left="360"/>
              <w:rPr>
                <w:sz w:val="18"/>
                <w:szCs w:val="18"/>
              </w:rPr>
            </w:pPr>
            <w:r w:rsidRPr="00A0055E">
              <w:rPr>
                <w:sz w:val="18"/>
                <w:szCs w:val="18"/>
              </w:rPr>
              <w:t>5</w:t>
            </w:r>
          </w:p>
        </w:tc>
        <w:tc>
          <w:tcPr>
            <w:tcW w:w="3658" w:type="dxa"/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  <w:r w:rsidRPr="00423CC4">
              <w:rPr>
                <w:sz w:val="18"/>
                <w:szCs w:val="18"/>
              </w:rPr>
              <w:t xml:space="preserve">Achat de fourniture pour matériel technique et informatique </w:t>
            </w:r>
          </w:p>
        </w:tc>
        <w:tc>
          <w:tcPr>
            <w:tcW w:w="1701" w:type="dxa"/>
          </w:tcPr>
          <w:p w:rsidR="00CF795C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Commune</w:t>
            </w:r>
          </w:p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Sidi Slimane</w:t>
            </w:r>
          </w:p>
        </w:tc>
        <w:tc>
          <w:tcPr>
            <w:tcW w:w="1418" w:type="dxa"/>
          </w:tcPr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  <w:tc>
          <w:tcPr>
            <w:tcW w:w="1276" w:type="dxa"/>
          </w:tcPr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AO/BC</w:t>
            </w:r>
          </w:p>
        </w:tc>
        <w:tc>
          <w:tcPr>
            <w:tcW w:w="1275" w:type="dxa"/>
          </w:tcPr>
          <w:p w:rsidR="00CF795C" w:rsidRPr="00423CC4" w:rsidRDefault="00521C17" w:rsidP="004D39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</w:t>
            </w:r>
          </w:p>
        </w:tc>
        <w:tc>
          <w:tcPr>
            <w:tcW w:w="1335" w:type="dxa"/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</w:p>
        </w:tc>
      </w:tr>
      <w:tr w:rsidR="00CF795C" w:rsidRPr="00423CC4" w:rsidTr="00521C17">
        <w:tc>
          <w:tcPr>
            <w:tcW w:w="419" w:type="dxa"/>
          </w:tcPr>
          <w:p w:rsidR="00CF795C" w:rsidRPr="00A0055E" w:rsidRDefault="00B15637" w:rsidP="00A0055E">
            <w:pPr>
              <w:ind w:left="360"/>
              <w:rPr>
                <w:sz w:val="18"/>
                <w:szCs w:val="18"/>
              </w:rPr>
            </w:pPr>
            <w:r w:rsidRPr="00A0055E">
              <w:rPr>
                <w:sz w:val="18"/>
                <w:szCs w:val="18"/>
              </w:rPr>
              <w:t>7</w:t>
            </w:r>
          </w:p>
        </w:tc>
        <w:tc>
          <w:tcPr>
            <w:tcW w:w="3658" w:type="dxa"/>
          </w:tcPr>
          <w:p w:rsidR="00CF795C" w:rsidRPr="00423CC4" w:rsidRDefault="00743B74" w:rsidP="00CF79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Achat de matériaux de construction</w:t>
            </w:r>
          </w:p>
        </w:tc>
        <w:tc>
          <w:tcPr>
            <w:tcW w:w="1701" w:type="dxa"/>
          </w:tcPr>
          <w:p w:rsidR="00CF795C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Commune</w:t>
            </w:r>
          </w:p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Sidi Slimane</w:t>
            </w:r>
          </w:p>
        </w:tc>
        <w:tc>
          <w:tcPr>
            <w:tcW w:w="1418" w:type="dxa"/>
          </w:tcPr>
          <w:p w:rsidR="00CF795C" w:rsidRPr="00423CC4" w:rsidRDefault="00743B74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CF795C">
              <w:rPr>
                <w:sz w:val="18"/>
                <w:szCs w:val="18"/>
              </w:rPr>
              <w:t>0 000,00</w:t>
            </w:r>
          </w:p>
        </w:tc>
        <w:tc>
          <w:tcPr>
            <w:tcW w:w="1276" w:type="dxa"/>
          </w:tcPr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</w:t>
            </w:r>
          </w:p>
        </w:tc>
        <w:tc>
          <w:tcPr>
            <w:tcW w:w="1275" w:type="dxa"/>
          </w:tcPr>
          <w:p w:rsidR="00CF795C" w:rsidRPr="00423CC4" w:rsidRDefault="00743B74" w:rsidP="004D39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JUIN</w:t>
            </w:r>
          </w:p>
        </w:tc>
        <w:tc>
          <w:tcPr>
            <w:tcW w:w="1335" w:type="dxa"/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</w:p>
        </w:tc>
      </w:tr>
      <w:tr w:rsidR="00CF795C" w:rsidRPr="00423CC4" w:rsidTr="00521C17">
        <w:tc>
          <w:tcPr>
            <w:tcW w:w="419" w:type="dxa"/>
          </w:tcPr>
          <w:p w:rsidR="00CF795C" w:rsidRPr="00A0055E" w:rsidRDefault="00B15637" w:rsidP="00A0055E">
            <w:pPr>
              <w:ind w:left="360"/>
              <w:rPr>
                <w:sz w:val="18"/>
                <w:szCs w:val="18"/>
              </w:rPr>
            </w:pPr>
            <w:r w:rsidRPr="00A0055E">
              <w:rPr>
                <w:sz w:val="18"/>
                <w:szCs w:val="18"/>
              </w:rPr>
              <w:t>13</w:t>
            </w:r>
          </w:p>
        </w:tc>
        <w:tc>
          <w:tcPr>
            <w:tcW w:w="3658" w:type="dxa"/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  <w:r w:rsidRPr="00423CC4">
              <w:rPr>
                <w:sz w:val="18"/>
                <w:szCs w:val="18"/>
              </w:rPr>
              <w:t xml:space="preserve">Achat de produits désinfectants </w:t>
            </w:r>
          </w:p>
        </w:tc>
        <w:tc>
          <w:tcPr>
            <w:tcW w:w="1701" w:type="dxa"/>
          </w:tcPr>
          <w:p w:rsidR="00CF795C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Commune</w:t>
            </w:r>
          </w:p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Sidi Slimane</w:t>
            </w:r>
          </w:p>
        </w:tc>
        <w:tc>
          <w:tcPr>
            <w:tcW w:w="1418" w:type="dxa"/>
          </w:tcPr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60 000,00</w:t>
            </w:r>
          </w:p>
        </w:tc>
        <w:tc>
          <w:tcPr>
            <w:tcW w:w="1276" w:type="dxa"/>
          </w:tcPr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</w:t>
            </w:r>
          </w:p>
        </w:tc>
        <w:tc>
          <w:tcPr>
            <w:tcW w:w="1275" w:type="dxa"/>
          </w:tcPr>
          <w:p w:rsidR="00CF795C" w:rsidRPr="00423CC4" w:rsidRDefault="00521C17" w:rsidP="004D39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AVRIL</w:t>
            </w:r>
          </w:p>
        </w:tc>
        <w:tc>
          <w:tcPr>
            <w:tcW w:w="1335" w:type="dxa"/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</w:p>
        </w:tc>
      </w:tr>
      <w:tr w:rsidR="00CF795C" w:rsidRPr="00423CC4" w:rsidTr="00521C17">
        <w:tc>
          <w:tcPr>
            <w:tcW w:w="419" w:type="dxa"/>
          </w:tcPr>
          <w:p w:rsidR="00CF795C" w:rsidRPr="00A0055E" w:rsidRDefault="00B15637" w:rsidP="00A0055E">
            <w:pPr>
              <w:ind w:left="360"/>
              <w:rPr>
                <w:sz w:val="18"/>
                <w:szCs w:val="18"/>
              </w:rPr>
            </w:pPr>
            <w:r w:rsidRPr="00A0055E">
              <w:rPr>
                <w:sz w:val="18"/>
                <w:szCs w:val="18"/>
              </w:rPr>
              <w:t>14</w:t>
            </w:r>
          </w:p>
        </w:tc>
        <w:tc>
          <w:tcPr>
            <w:tcW w:w="3658" w:type="dxa"/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  <w:r w:rsidRPr="00423CC4">
              <w:rPr>
                <w:sz w:val="18"/>
                <w:szCs w:val="18"/>
              </w:rPr>
              <w:t xml:space="preserve">Achat de produits de dératisation </w:t>
            </w:r>
          </w:p>
        </w:tc>
        <w:tc>
          <w:tcPr>
            <w:tcW w:w="1701" w:type="dxa"/>
          </w:tcPr>
          <w:p w:rsidR="00CF795C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Commune</w:t>
            </w:r>
          </w:p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Sidi Slimane</w:t>
            </w:r>
          </w:p>
        </w:tc>
        <w:tc>
          <w:tcPr>
            <w:tcW w:w="1418" w:type="dxa"/>
          </w:tcPr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20 000,00</w:t>
            </w:r>
          </w:p>
        </w:tc>
        <w:tc>
          <w:tcPr>
            <w:tcW w:w="1276" w:type="dxa"/>
          </w:tcPr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</w:t>
            </w:r>
          </w:p>
        </w:tc>
        <w:tc>
          <w:tcPr>
            <w:tcW w:w="1275" w:type="dxa"/>
          </w:tcPr>
          <w:p w:rsidR="00CF795C" w:rsidRPr="00423CC4" w:rsidRDefault="00521C17" w:rsidP="004D39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AVRIL</w:t>
            </w:r>
          </w:p>
        </w:tc>
        <w:tc>
          <w:tcPr>
            <w:tcW w:w="1335" w:type="dxa"/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</w:p>
        </w:tc>
      </w:tr>
      <w:tr w:rsidR="00CF795C" w:rsidRPr="00423CC4" w:rsidTr="00521C17">
        <w:tc>
          <w:tcPr>
            <w:tcW w:w="419" w:type="dxa"/>
          </w:tcPr>
          <w:p w:rsidR="00CF795C" w:rsidRPr="00A0055E" w:rsidRDefault="00B15637" w:rsidP="00A0055E">
            <w:pPr>
              <w:ind w:left="360"/>
              <w:rPr>
                <w:sz w:val="18"/>
                <w:szCs w:val="18"/>
              </w:rPr>
            </w:pPr>
            <w:r w:rsidRPr="00A0055E">
              <w:rPr>
                <w:sz w:val="18"/>
                <w:szCs w:val="18"/>
              </w:rPr>
              <w:t>15</w:t>
            </w:r>
          </w:p>
        </w:tc>
        <w:tc>
          <w:tcPr>
            <w:tcW w:w="3658" w:type="dxa"/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  <w:r w:rsidRPr="00423CC4">
              <w:rPr>
                <w:sz w:val="18"/>
                <w:szCs w:val="18"/>
              </w:rPr>
              <w:t xml:space="preserve">Achat de pesticide et insecticide </w:t>
            </w:r>
          </w:p>
        </w:tc>
        <w:tc>
          <w:tcPr>
            <w:tcW w:w="1701" w:type="dxa"/>
          </w:tcPr>
          <w:p w:rsidR="00CF795C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Commune</w:t>
            </w:r>
          </w:p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Sidi Slimane</w:t>
            </w:r>
          </w:p>
        </w:tc>
        <w:tc>
          <w:tcPr>
            <w:tcW w:w="1418" w:type="dxa"/>
          </w:tcPr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50 000,00</w:t>
            </w:r>
          </w:p>
        </w:tc>
        <w:tc>
          <w:tcPr>
            <w:tcW w:w="1276" w:type="dxa"/>
          </w:tcPr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</w:t>
            </w:r>
          </w:p>
        </w:tc>
        <w:tc>
          <w:tcPr>
            <w:tcW w:w="1275" w:type="dxa"/>
          </w:tcPr>
          <w:p w:rsidR="00CF795C" w:rsidRPr="00423CC4" w:rsidRDefault="00521C17" w:rsidP="004D39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AVRIL</w:t>
            </w:r>
          </w:p>
        </w:tc>
        <w:tc>
          <w:tcPr>
            <w:tcW w:w="1335" w:type="dxa"/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</w:p>
        </w:tc>
      </w:tr>
      <w:tr w:rsidR="00CF795C" w:rsidRPr="00423CC4" w:rsidTr="00521C17">
        <w:tc>
          <w:tcPr>
            <w:tcW w:w="419" w:type="dxa"/>
          </w:tcPr>
          <w:p w:rsidR="00CF795C" w:rsidRPr="00A0055E" w:rsidRDefault="00B15637" w:rsidP="00A0055E">
            <w:pPr>
              <w:ind w:left="360"/>
              <w:rPr>
                <w:sz w:val="18"/>
                <w:szCs w:val="18"/>
              </w:rPr>
            </w:pPr>
            <w:r w:rsidRPr="00A0055E">
              <w:rPr>
                <w:sz w:val="18"/>
                <w:szCs w:val="18"/>
              </w:rPr>
              <w:t>16</w:t>
            </w:r>
          </w:p>
        </w:tc>
        <w:tc>
          <w:tcPr>
            <w:tcW w:w="3658" w:type="dxa"/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  <w:r w:rsidRPr="00423CC4">
              <w:rPr>
                <w:sz w:val="18"/>
                <w:szCs w:val="18"/>
              </w:rPr>
              <w:t xml:space="preserve">Achat de petit matériel pour le BMH </w:t>
            </w:r>
          </w:p>
        </w:tc>
        <w:tc>
          <w:tcPr>
            <w:tcW w:w="1701" w:type="dxa"/>
          </w:tcPr>
          <w:p w:rsidR="00CF795C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Commune</w:t>
            </w:r>
          </w:p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Sidi Slimane</w:t>
            </w:r>
          </w:p>
        </w:tc>
        <w:tc>
          <w:tcPr>
            <w:tcW w:w="1418" w:type="dxa"/>
          </w:tcPr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20 000,00</w:t>
            </w:r>
          </w:p>
        </w:tc>
        <w:tc>
          <w:tcPr>
            <w:tcW w:w="1276" w:type="dxa"/>
          </w:tcPr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</w:t>
            </w:r>
          </w:p>
        </w:tc>
        <w:tc>
          <w:tcPr>
            <w:tcW w:w="1275" w:type="dxa"/>
          </w:tcPr>
          <w:p w:rsidR="00CF795C" w:rsidRPr="00423CC4" w:rsidRDefault="00743B74" w:rsidP="004D39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JUIN</w:t>
            </w:r>
          </w:p>
        </w:tc>
        <w:tc>
          <w:tcPr>
            <w:tcW w:w="1335" w:type="dxa"/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</w:p>
        </w:tc>
      </w:tr>
      <w:tr w:rsidR="00CF795C" w:rsidRPr="00423CC4" w:rsidTr="00521C17">
        <w:tc>
          <w:tcPr>
            <w:tcW w:w="419" w:type="dxa"/>
          </w:tcPr>
          <w:p w:rsidR="00CF795C" w:rsidRPr="00A0055E" w:rsidRDefault="00B15637" w:rsidP="00A0055E">
            <w:pPr>
              <w:ind w:left="360"/>
              <w:rPr>
                <w:sz w:val="18"/>
                <w:szCs w:val="18"/>
              </w:rPr>
            </w:pPr>
            <w:r w:rsidRPr="00A0055E">
              <w:rPr>
                <w:sz w:val="18"/>
                <w:szCs w:val="18"/>
              </w:rPr>
              <w:t>17</w:t>
            </w:r>
          </w:p>
        </w:tc>
        <w:tc>
          <w:tcPr>
            <w:tcW w:w="3658" w:type="dxa"/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  <w:r w:rsidRPr="00423CC4">
              <w:rPr>
                <w:sz w:val="18"/>
                <w:szCs w:val="18"/>
              </w:rPr>
              <w:t xml:space="preserve">Achat de produits de vaccination </w:t>
            </w:r>
          </w:p>
        </w:tc>
        <w:tc>
          <w:tcPr>
            <w:tcW w:w="1701" w:type="dxa"/>
          </w:tcPr>
          <w:p w:rsidR="00CF795C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Commune</w:t>
            </w:r>
          </w:p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Sidi Slimane</w:t>
            </w:r>
          </w:p>
        </w:tc>
        <w:tc>
          <w:tcPr>
            <w:tcW w:w="1418" w:type="dxa"/>
          </w:tcPr>
          <w:p w:rsidR="00CF795C" w:rsidRPr="00423CC4" w:rsidRDefault="00743B74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CF795C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</w:tcPr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</w:t>
            </w:r>
          </w:p>
        </w:tc>
        <w:tc>
          <w:tcPr>
            <w:tcW w:w="1275" w:type="dxa"/>
          </w:tcPr>
          <w:p w:rsidR="00CF795C" w:rsidRPr="00423CC4" w:rsidRDefault="00743B74" w:rsidP="004D39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MARS</w:t>
            </w:r>
          </w:p>
        </w:tc>
        <w:tc>
          <w:tcPr>
            <w:tcW w:w="1335" w:type="dxa"/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</w:p>
        </w:tc>
      </w:tr>
      <w:tr w:rsidR="00CF795C" w:rsidRPr="00423CC4" w:rsidTr="00521C17">
        <w:tc>
          <w:tcPr>
            <w:tcW w:w="419" w:type="dxa"/>
          </w:tcPr>
          <w:p w:rsidR="00CF795C" w:rsidRPr="00A0055E" w:rsidRDefault="00B15637" w:rsidP="00A0055E">
            <w:pPr>
              <w:ind w:left="360"/>
              <w:rPr>
                <w:sz w:val="18"/>
                <w:szCs w:val="18"/>
              </w:rPr>
            </w:pPr>
            <w:r w:rsidRPr="00A0055E">
              <w:rPr>
                <w:sz w:val="18"/>
                <w:szCs w:val="18"/>
              </w:rPr>
              <w:t>18</w:t>
            </w:r>
          </w:p>
        </w:tc>
        <w:tc>
          <w:tcPr>
            <w:tcW w:w="3658" w:type="dxa"/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  <w:r w:rsidRPr="00423CC4">
              <w:rPr>
                <w:sz w:val="18"/>
                <w:szCs w:val="18"/>
              </w:rPr>
              <w:t xml:space="preserve">Achat de petit matériel de vaccination </w:t>
            </w:r>
          </w:p>
        </w:tc>
        <w:tc>
          <w:tcPr>
            <w:tcW w:w="1701" w:type="dxa"/>
          </w:tcPr>
          <w:p w:rsidR="00CF795C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Commune</w:t>
            </w:r>
          </w:p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Sidi Slimane</w:t>
            </w:r>
          </w:p>
        </w:tc>
        <w:tc>
          <w:tcPr>
            <w:tcW w:w="1418" w:type="dxa"/>
          </w:tcPr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</w:tcPr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</w:t>
            </w:r>
          </w:p>
        </w:tc>
        <w:tc>
          <w:tcPr>
            <w:tcW w:w="1275" w:type="dxa"/>
          </w:tcPr>
          <w:p w:rsidR="00CF795C" w:rsidRPr="00423CC4" w:rsidRDefault="00521C17" w:rsidP="004D39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</w:t>
            </w:r>
          </w:p>
        </w:tc>
        <w:tc>
          <w:tcPr>
            <w:tcW w:w="1335" w:type="dxa"/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</w:p>
        </w:tc>
      </w:tr>
      <w:tr w:rsidR="00CF795C" w:rsidRPr="00423CC4" w:rsidTr="00521C17">
        <w:tc>
          <w:tcPr>
            <w:tcW w:w="419" w:type="dxa"/>
          </w:tcPr>
          <w:p w:rsidR="00CF795C" w:rsidRPr="00A0055E" w:rsidRDefault="00B15637" w:rsidP="00A0055E">
            <w:pPr>
              <w:ind w:left="360"/>
              <w:rPr>
                <w:sz w:val="18"/>
                <w:szCs w:val="18"/>
              </w:rPr>
            </w:pPr>
            <w:r w:rsidRPr="00A0055E">
              <w:rPr>
                <w:sz w:val="18"/>
                <w:szCs w:val="18"/>
              </w:rPr>
              <w:t>19</w:t>
            </w:r>
          </w:p>
        </w:tc>
        <w:tc>
          <w:tcPr>
            <w:tcW w:w="3658" w:type="dxa"/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  <w:r w:rsidRPr="00423CC4">
              <w:rPr>
                <w:sz w:val="18"/>
                <w:szCs w:val="18"/>
              </w:rPr>
              <w:t xml:space="preserve">Achat de petit matériel de signalisation </w:t>
            </w:r>
          </w:p>
        </w:tc>
        <w:tc>
          <w:tcPr>
            <w:tcW w:w="1701" w:type="dxa"/>
          </w:tcPr>
          <w:p w:rsidR="00CF795C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Commune</w:t>
            </w:r>
          </w:p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Sidi Slimane</w:t>
            </w:r>
          </w:p>
        </w:tc>
        <w:tc>
          <w:tcPr>
            <w:tcW w:w="1418" w:type="dxa"/>
          </w:tcPr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  <w:tc>
          <w:tcPr>
            <w:tcW w:w="1276" w:type="dxa"/>
          </w:tcPr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AO/BC</w:t>
            </w:r>
          </w:p>
        </w:tc>
        <w:tc>
          <w:tcPr>
            <w:tcW w:w="1275" w:type="dxa"/>
          </w:tcPr>
          <w:p w:rsidR="00CF795C" w:rsidRPr="00423CC4" w:rsidRDefault="00521C17" w:rsidP="004D39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</w:t>
            </w:r>
          </w:p>
        </w:tc>
        <w:tc>
          <w:tcPr>
            <w:tcW w:w="1335" w:type="dxa"/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</w:p>
        </w:tc>
      </w:tr>
      <w:tr w:rsidR="00CF795C" w:rsidRPr="00423CC4" w:rsidTr="00521C17">
        <w:tc>
          <w:tcPr>
            <w:tcW w:w="419" w:type="dxa"/>
          </w:tcPr>
          <w:p w:rsidR="00CF795C" w:rsidRPr="00A0055E" w:rsidRDefault="00B15637" w:rsidP="00A0055E">
            <w:pPr>
              <w:ind w:left="360"/>
              <w:rPr>
                <w:sz w:val="18"/>
                <w:szCs w:val="18"/>
              </w:rPr>
            </w:pPr>
            <w:r w:rsidRPr="00A0055E">
              <w:rPr>
                <w:sz w:val="18"/>
                <w:szCs w:val="18"/>
              </w:rPr>
              <w:t>21</w:t>
            </w:r>
          </w:p>
        </w:tc>
        <w:tc>
          <w:tcPr>
            <w:tcW w:w="3658" w:type="dxa"/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  <w:r w:rsidRPr="00423CC4">
              <w:rPr>
                <w:sz w:val="18"/>
                <w:szCs w:val="18"/>
              </w:rPr>
              <w:t xml:space="preserve">Achat de petit matériel </w:t>
            </w:r>
          </w:p>
        </w:tc>
        <w:tc>
          <w:tcPr>
            <w:tcW w:w="1701" w:type="dxa"/>
          </w:tcPr>
          <w:p w:rsidR="00CF795C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Commune</w:t>
            </w:r>
          </w:p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Sidi Slimane</w:t>
            </w:r>
          </w:p>
        </w:tc>
        <w:tc>
          <w:tcPr>
            <w:tcW w:w="1418" w:type="dxa"/>
          </w:tcPr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50 000,00</w:t>
            </w:r>
          </w:p>
        </w:tc>
        <w:tc>
          <w:tcPr>
            <w:tcW w:w="1276" w:type="dxa"/>
          </w:tcPr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</w:t>
            </w:r>
          </w:p>
        </w:tc>
        <w:tc>
          <w:tcPr>
            <w:tcW w:w="1275" w:type="dxa"/>
          </w:tcPr>
          <w:p w:rsidR="00CF795C" w:rsidRPr="00423CC4" w:rsidRDefault="007C1FF7" w:rsidP="004D39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JUIN</w:t>
            </w:r>
          </w:p>
        </w:tc>
        <w:tc>
          <w:tcPr>
            <w:tcW w:w="1335" w:type="dxa"/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</w:p>
        </w:tc>
      </w:tr>
    </w:tbl>
    <w:p w:rsidR="00356079" w:rsidRPr="00423CC4" w:rsidRDefault="00356079" w:rsidP="00356079">
      <w:pPr>
        <w:pStyle w:val="Paragraphedeliste"/>
        <w:numPr>
          <w:ilvl w:val="0"/>
          <w:numId w:val="2"/>
        </w:numPr>
        <w:spacing w:after="0"/>
        <w:jc w:val="both"/>
        <w:rPr>
          <w:b/>
          <w:bCs/>
          <w:sz w:val="20"/>
          <w:szCs w:val="20"/>
        </w:rPr>
      </w:pPr>
      <w:r w:rsidRPr="00423CC4">
        <w:rPr>
          <w:b/>
          <w:bCs/>
          <w:sz w:val="20"/>
          <w:szCs w:val="20"/>
        </w:rPr>
        <w:t xml:space="preserve">Années budgétaires 2025 et 2026 fonctionnement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0"/>
        <w:gridCol w:w="4611"/>
        <w:gridCol w:w="5624"/>
      </w:tblGrid>
      <w:tr w:rsidR="00356079" w:rsidRPr="00423CC4" w:rsidTr="00CF795C">
        <w:tc>
          <w:tcPr>
            <w:tcW w:w="675" w:type="dxa"/>
          </w:tcPr>
          <w:p w:rsidR="00356079" w:rsidRPr="00423CC4" w:rsidRDefault="00356079" w:rsidP="00CF795C">
            <w:pPr>
              <w:jc w:val="center"/>
              <w:rPr>
                <w:sz w:val="20"/>
                <w:szCs w:val="20"/>
              </w:rPr>
            </w:pPr>
            <w:r w:rsidRPr="00423CC4">
              <w:rPr>
                <w:sz w:val="20"/>
                <w:szCs w:val="20"/>
              </w:rPr>
              <w:t>N°</w:t>
            </w:r>
          </w:p>
        </w:tc>
        <w:tc>
          <w:tcPr>
            <w:tcW w:w="4678" w:type="dxa"/>
          </w:tcPr>
          <w:p w:rsidR="00356079" w:rsidRPr="00423CC4" w:rsidRDefault="00356079" w:rsidP="00CF795C">
            <w:pPr>
              <w:jc w:val="center"/>
              <w:rPr>
                <w:sz w:val="20"/>
                <w:szCs w:val="20"/>
              </w:rPr>
            </w:pPr>
            <w:r w:rsidRPr="00423CC4">
              <w:rPr>
                <w:sz w:val="20"/>
                <w:szCs w:val="20"/>
              </w:rPr>
              <w:t>Objet</w:t>
            </w:r>
          </w:p>
        </w:tc>
        <w:tc>
          <w:tcPr>
            <w:tcW w:w="5702" w:type="dxa"/>
          </w:tcPr>
          <w:p w:rsidR="00356079" w:rsidRPr="00423CC4" w:rsidRDefault="00356079" w:rsidP="00CF795C">
            <w:pPr>
              <w:jc w:val="center"/>
              <w:rPr>
                <w:sz w:val="20"/>
                <w:szCs w:val="20"/>
              </w:rPr>
            </w:pPr>
            <w:r w:rsidRPr="00423CC4">
              <w:rPr>
                <w:sz w:val="20"/>
                <w:szCs w:val="20"/>
              </w:rPr>
              <w:t>Lieu d’exécution</w:t>
            </w:r>
          </w:p>
        </w:tc>
      </w:tr>
      <w:tr w:rsidR="00356079" w:rsidRPr="00423CC4" w:rsidTr="00CF795C">
        <w:tc>
          <w:tcPr>
            <w:tcW w:w="675" w:type="dxa"/>
          </w:tcPr>
          <w:p w:rsidR="00356079" w:rsidRPr="00423CC4" w:rsidRDefault="00356079" w:rsidP="00CF79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56079" w:rsidRPr="00423CC4" w:rsidRDefault="00356079" w:rsidP="00CF795C">
            <w:pPr>
              <w:jc w:val="center"/>
              <w:rPr>
                <w:sz w:val="20"/>
                <w:szCs w:val="20"/>
              </w:rPr>
            </w:pPr>
            <w:r w:rsidRPr="00423CC4">
              <w:rPr>
                <w:sz w:val="20"/>
                <w:szCs w:val="20"/>
              </w:rPr>
              <w:t>NEANT</w:t>
            </w:r>
          </w:p>
        </w:tc>
        <w:tc>
          <w:tcPr>
            <w:tcW w:w="5702" w:type="dxa"/>
          </w:tcPr>
          <w:p w:rsidR="00356079" w:rsidRPr="00423CC4" w:rsidRDefault="00356079" w:rsidP="00CF795C">
            <w:pPr>
              <w:jc w:val="center"/>
              <w:rPr>
                <w:sz w:val="20"/>
                <w:szCs w:val="20"/>
              </w:rPr>
            </w:pPr>
            <w:r w:rsidRPr="00423CC4">
              <w:rPr>
                <w:sz w:val="20"/>
                <w:szCs w:val="20"/>
              </w:rPr>
              <w:t>NEANT</w:t>
            </w:r>
          </w:p>
        </w:tc>
      </w:tr>
    </w:tbl>
    <w:p w:rsidR="00743B74" w:rsidRDefault="00743B74" w:rsidP="00743B74">
      <w:pPr>
        <w:pStyle w:val="Paragraphedeliste"/>
        <w:spacing w:after="0"/>
        <w:jc w:val="both"/>
        <w:rPr>
          <w:b/>
          <w:bCs/>
          <w:sz w:val="20"/>
          <w:szCs w:val="20"/>
        </w:rPr>
      </w:pPr>
    </w:p>
    <w:p w:rsidR="00743B74" w:rsidRDefault="00743B74" w:rsidP="00743B74">
      <w:pPr>
        <w:pStyle w:val="Paragraphedeliste"/>
        <w:spacing w:after="0"/>
        <w:jc w:val="both"/>
        <w:rPr>
          <w:b/>
          <w:bCs/>
          <w:sz w:val="20"/>
          <w:szCs w:val="20"/>
        </w:rPr>
      </w:pPr>
    </w:p>
    <w:p w:rsidR="00743B74" w:rsidRDefault="00743B74" w:rsidP="00743B74">
      <w:pPr>
        <w:pStyle w:val="Paragraphedeliste"/>
        <w:spacing w:after="0"/>
        <w:jc w:val="both"/>
        <w:rPr>
          <w:b/>
          <w:bCs/>
          <w:sz w:val="20"/>
          <w:szCs w:val="20"/>
        </w:rPr>
      </w:pPr>
    </w:p>
    <w:p w:rsidR="00743B74" w:rsidRDefault="00743B74" w:rsidP="00743B74">
      <w:pPr>
        <w:pStyle w:val="Paragraphedeliste"/>
        <w:spacing w:after="0"/>
        <w:jc w:val="both"/>
        <w:rPr>
          <w:b/>
          <w:bCs/>
          <w:sz w:val="20"/>
          <w:szCs w:val="20"/>
        </w:rPr>
      </w:pPr>
    </w:p>
    <w:p w:rsidR="00743B74" w:rsidRDefault="00743B74" w:rsidP="00743B74">
      <w:pPr>
        <w:pStyle w:val="Paragraphedeliste"/>
        <w:spacing w:after="0"/>
        <w:jc w:val="both"/>
        <w:rPr>
          <w:b/>
          <w:bCs/>
          <w:sz w:val="20"/>
          <w:szCs w:val="20"/>
        </w:rPr>
      </w:pPr>
    </w:p>
    <w:p w:rsidR="00743B74" w:rsidRDefault="00743B74" w:rsidP="00743B74">
      <w:pPr>
        <w:pStyle w:val="Paragraphedeliste"/>
        <w:spacing w:after="0"/>
        <w:jc w:val="both"/>
        <w:rPr>
          <w:b/>
          <w:bCs/>
          <w:sz w:val="20"/>
          <w:szCs w:val="20"/>
        </w:rPr>
      </w:pPr>
    </w:p>
    <w:p w:rsidR="00743B74" w:rsidRDefault="00743B74" w:rsidP="00743B74">
      <w:pPr>
        <w:pStyle w:val="Paragraphedeliste"/>
        <w:spacing w:after="0"/>
        <w:jc w:val="both"/>
        <w:rPr>
          <w:b/>
          <w:bCs/>
          <w:sz w:val="20"/>
          <w:szCs w:val="20"/>
        </w:rPr>
      </w:pPr>
    </w:p>
    <w:p w:rsidR="0059342A" w:rsidRDefault="0059342A" w:rsidP="0059342A">
      <w:pPr>
        <w:pStyle w:val="Paragraphedeliste"/>
        <w:spacing w:after="0"/>
        <w:jc w:val="both"/>
        <w:rPr>
          <w:b/>
          <w:bCs/>
          <w:sz w:val="20"/>
          <w:szCs w:val="20"/>
        </w:rPr>
      </w:pPr>
    </w:p>
    <w:p w:rsidR="00781427" w:rsidRPr="00423CC4" w:rsidRDefault="00781427" w:rsidP="00781427">
      <w:pPr>
        <w:pStyle w:val="Paragraphedeliste"/>
        <w:numPr>
          <w:ilvl w:val="0"/>
          <w:numId w:val="1"/>
        </w:numPr>
        <w:spacing w:after="0"/>
        <w:jc w:val="both"/>
        <w:rPr>
          <w:b/>
          <w:bCs/>
          <w:sz w:val="20"/>
          <w:szCs w:val="20"/>
        </w:rPr>
      </w:pPr>
      <w:r w:rsidRPr="00423CC4">
        <w:rPr>
          <w:b/>
          <w:bCs/>
          <w:sz w:val="20"/>
          <w:szCs w:val="20"/>
        </w:rPr>
        <w:t>Prestations de services</w:t>
      </w:r>
      <w:r w:rsidR="0068110D" w:rsidRPr="00423CC4">
        <w:rPr>
          <w:b/>
          <w:bCs/>
          <w:sz w:val="20"/>
          <w:szCs w:val="20"/>
        </w:rPr>
        <w:t xml:space="preserve"> : </w:t>
      </w:r>
      <w:r w:rsidRPr="00423CC4">
        <w:rPr>
          <w:b/>
          <w:bCs/>
          <w:sz w:val="20"/>
          <w:szCs w:val="20"/>
        </w:rPr>
        <w:t xml:space="preserve">fonctionnement </w:t>
      </w:r>
    </w:p>
    <w:p w:rsidR="008B21F6" w:rsidRPr="00423CC4" w:rsidRDefault="00781427" w:rsidP="00781427">
      <w:pPr>
        <w:pStyle w:val="Paragraphedeliste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423CC4">
        <w:rPr>
          <w:b/>
          <w:bCs/>
          <w:sz w:val="20"/>
          <w:szCs w:val="20"/>
        </w:rPr>
        <w:t>Années budgétaires 2024 : fonctionnement</w:t>
      </w:r>
    </w:p>
    <w:tbl>
      <w:tblPr>
        <w:tblStyle w:val="Grilledutableau"/>
        <w:tblW w:w="11082" w:type="dxa"/>
        <w:tblLayout w:type="fixed"/>
        <w:tblLook w:val="04A0" w:firstRow="1" w:lastRow="0" w:firstColumn="1" w:lastColumn="0" w:noHBand="0" w:noVBand="1"/>
      </w:tblPr>
      <w:tblGrid>
        <w:gridCol w:w="419"/>
        <w:gridCol w:w="3658"/>
        <w:gridCol w:w="1418"/>
        <w:gridCol w:w="1701"/>
        <w:gridCol w:w="1276"/>
        <w:gridCol w:w="1275"/>
        <w:gridCol w:w="1335"/>
      </w:tblGrid>
      <w:tr w:rsidR="008B21F6" w:rsidRPr="00423CC4" w:rsidTr="00521C17">
        <w:tc>
          <w:tcPr>
            <w:tcW w:w="419" w:type="dxa"/>
          </w:tcPr>
          <w:p w:rsidR="008B21F6" w:rsidRPr="00423CC4" w:rsidRDefault="008B21F6" w:rsidP="00CF795C">
            <w:pPr>
              <w:jc w:val="center"/>
              <w:rPr>
                <w:sz w:val="16"/>
                <w:szCs w:val="16"/>
              </w:rPr>
            </w:pPr>
            <w:r w:rsidRPr="00423CC4">
              <w:rPr>
                <w:sz w:val="16"/>
                <w:szCs w:val="16"/>
              </w:rPr>
              <w:t>N°</w:t>
            </w:r>
          </w:p>
        </w:tc>
        <w:tc>
          <w:tcPr>
            <w:tcW w:w="3658" w:type="dxa"/>
            <w:tcBorders>
              <w:bottom w:val="single" w:sz="4" w:space="0" w:color="auto"/>
            </w:tcBorders>
          </w:tcPr>
          <w:p w:rsidR="008B21F6" w:rsidRPr="00423CC4" w:rsidRDefault="008B21F6" w:rsidP="00CF795C">
            <w:pPr>
              <w:jc w:val="center"/>
              <w:rPr>
                <w:sz w:val="16"/>
                <w:szCs w:val="16"/>
              </w:rPr>
            </w:pPr>
            <w:r w:rsidRPr="00423CC4">
              <w:rPr>
                <w:sz w:val="16"/>
                <w:szCs w:val="16"/>
              </w:rPr>
              <w:t>Objet</w:t>
            </w:r>
          </w:p>
        </w:tc>
        <w:tc>
          <w:tcPr>
            <w:tcW w:w="1418" w:type="dxa"/>
          </w:tcPr>
          <w:p w:rsidR="008B21F6" w:rsidRPr="00423CC4" w:rsidRDefault="008B21F6" w:rsidP="00CF795C">
            <w:pPr>
              <w:jc w:val="center"/>
              <w:rPr>
                <w:sz w:val="16"/>
                <w:szCs w:val="16"/>
              </w:rPr>
            </w:pPr>
            <w:r w:rsidRPr="00423CC4">
              <w:rPr>
                <w:sz w:val="16"/>
                <w:szCs w:val="16"/>
              </w:rPr>
              <w:t>Lieu D’exécution</w:t>
            </w:r>
          </w:p>
        </w:tc>
        <w:tc>
          <w:tcPr>
            <w:tcW w:w="1701" w:type="dxa"/>
          </w:tcPr>
          <w:p w:rsidR="00B33698" w:rsidRDefault="008B21F6" w:rsidP="00CF795C">
            <w:pPr>
              <w:jc w:val="center"/>
              <w:rPr>
                <w:sz w:val="16"/>
                <w:szCs w:val="16"/>
              </w:rPr>
            </w:pPr>
            <w:r w:rsidRPr="00423CC4">
              <w:rPr>
                <w:sz w:val="16"/>
                <w:szCs w:val="16"/>
              </w:rPr>
              <w:t>Estimation</w:t>
            </w:r>
          </w:p>
          <w:p w:rsidR="008B21F6" w:rsidRPr="00423CC4" w:rsidRDefault="008B21F6" w:rsidP="00CF795C">
            <w:pPr>
              <w:jc w:val="center"/>
              <w:rPr>
                <w:sz w:val="16"/>
                <w:szCs w:val="16"/>
              </w:rPr>
            </w:pPr>
            <w:r w:rsidRPr="00423CC4">
              <w:rPr>
                <w:sz w:val="16"/>
                <w:szCs w:val="16"/>
              </w:rPr>
              <w:t xml:space="preserve"> Prévisionnelle</w:t>
            </w:r>
          </w:p>
        </w:tc>
        <w:tc>
          <w:tcPr>
            <w:tcW w:w="1276" w:type="dxa"/>
          </w:tcPr>
          <w:p w:rsidR="008B21F6" w:rsidRPr="00423CC4" w:rsidRDefault="008B21F6" w:rsidP="00CF795C">
            <w:pPr>
              <w:jc w:val="center"/>
              <w:rPr>
                <w:sz w:val="16"/>
                <w:szCs w:val="16"/>
              </w:rPr>
            </w:pPr>
            <w:r w:rsidRPr="00423CC4">
              <w:rPr>
                <w:sz w:val="16"/>
                <w:szCs w:val="16"/>
              </w:rPr>
              <w:t>Mode De Passation</w:t>
            </w:r>
          </w:p>
        </w:tc>
        <w:tc>
          <w:tcPr>
            <w:tcW w:w="1275" w:type="dxa"/>
          </w:tcPr>
          <w:p w:rsidR="008B21F6" w:rsidRPr="00423CC4" w:rsidRDefault="0007164F" w:rsidP="004D3995">
            <w:pPr>
              <w:jc w:val="center"/>
              <w:rPr>
                <w:sz w:val="16"/>
                <w:szCs w:val="16"/>
              </w:rPr>
            </w:pPr>
            <w:r w:rsidRPr="00423CC4">
              <w:rPr>
                <w:sz w:val="16"/>
                <w:szCs w:val="16"/>
              </w:rPr>
              <w:t>Période</w:t>
            </w:r>
          </w:p>
        </w:tc>
        <w:tc>
          <w:tcPr>
            <w:tcW w:w="1335" w:type="dxa"/>
          </w:tcPr>
          <w:p w:rsidR="008B21F6" w:rsidRPr="00423CC4" w:rsidRDefault="008B21F6" w:rsidP="00CF795C">
            <w:pPr>
              <w:jc w:val="center"/>
              <w:rPr>
                <w:sz w:val="16"/>
                <w:szCs w:val="16"/>
              </w:rPr>
            </w:pPr>
            <w:r w:rsidRPr="00423CC4">
              <w:rPr>
                <w:sz w:val="16"/>
                <w:szCs w:val="16"/>
              </w:rPr>
              <w:t xml:space="preserve">Observation </w:t>
            </w:r>
          </w:p>
        </w:tc>
      </w:tr>
      <w:tr w:rsidR="00CF795C" w:rsidRPr="00423CC4" w:rsidTr="00521C17">
        <w:tc>
          <w:tcPr>
            <w:tcW w:w="419" w:type="dxa"/>
          </w:tcPr>
          <w:p w:rsidR="00CF795C" w:rsidRPr="00423CC4" w:rsidRDefault="002133D0" w:rsidP="00CF795C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3658" w:type="dxa"/>
          </w:tcPr>
          <w:p w:rsidR="00CF795C" w:rsidRPr="00423CC4" w:rsidRDefault="00CF795C" w:rsidP="00CF795C">
            <w:pPr>
              <w:jc w:val="both"/>
              <w:rPr>
                <w:sz w:val="20"/>
                <w:szCs w:val="20"/>
              </w:rPr>
            </w:pPr>
            <w:r w:rsidRPr="00423CC4">
              <w:rPr>
                <w:sz w:val="18"/>
                <w:szCs w:val="18"/>
              </w:rPr>
              <w:t xml:space="preserve">Prestations de réception à l’occasion (activité de conseil-activité artistiques et culturel et collègues </w:t>
            </w:r>
            <w:r>
              <w:rPr>
                <w:sz w:val="18"/>
                <w:szCs w:val="18"/>
              </w:rPr>
              <w:t>…</w:t>
            </w:r>
            <w:r w:rsidRPr="00423CC4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CF795C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Commune</w:t>
            </w:r>
          </w:p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Sidi Slimane</w:t>
            </w:r>
          </w:p>
        </w:tc>
        <w:tc>
          <w:tcPr>
            <w:tcW w:w="1701" w:type="dxa"/>
          </w:tcPr>
          <w:p w:rsidR="00CF795C" w:rsidRDefault="00CF795C" w:rsidP="00CF795C">
            <w:pPr>
              <w:jc w:val="center"/>
              <w:rPr>
                <w:sz w:val="18"/>
                <w:szCs w:val="18"/>
              </w:rPr>
            </w:pPr>
          </w:p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70 000,00</w:t>
            </w:r>
          </w:p>
        </w:tc>
        <w:tc>
          <w:tcPr>
            <w:tcW w:w="1276" w:type="dxa"/>
          </w:tcPr>
          <w:p w:rsidR="00CF795C" w:rsidRDefault="00CF795C" w:rsidP="00CF795C">
            <w:pPr>
              <w:jc w:val="center"/>
              <w:rPr>
                <w:sz w:val="18"/>
                <w:szCs w:val="18"/>
              </w:rPr>
            </w:pPr>
          </w:p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</w:t>
            </w:r>
          </w:p>
        </w:tc>
        <w:tc>
          <w:tcPr>
            <w:tcW w:w="1275" w:type="dxa"/>
          </w:tcPr>
          <w:p w:rsidR="00CF795C" w:rsidRPr="00423CC4" w:rsidRDefault="007C1FF7" w:rsidP="004D39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7C1FF7">
              <w:rPr>
                <w:sz w:val="18"/>
                <w:szCs w:val="18"/>
              </w:rPr>
              <w:t>éme trimestre</w:t>
            </w:r>
          </w:p>
        </w:tc>
        <w:tc>
          <w:tcPr>
            <w:tcW w:w="1335" w:type="dxa"/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</w:p>
        </w:tc>
      </w:tr>
      <w:tr w:rsidR="00CF795C" w:rsidRPr="00423CC4" w:rsidTr="00521C17">
        <w:tc>
          <w:tcPr>
            <w:tcW w:w="419" w:type="dxa"/>
          </w:tcPr>
          <w:p w:rsidR="00CF795C" w:rsidRPr="00423CC4" w:rsidRDefault="002133D0" w:rsidP="00CF795C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3658" w:type="dxa"/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  <w:r w:rsidRPr="00423CC4">
              <w:rPr>
                <w:sz w:val="18"/>
                <w:szCs w:val="18"/>
              </w:rPr>
              <w:t xml:space="preserve">Location de matériel de transport et engins </w:t>
            </w:r>
          </w:p>
        </w:tc>
        <w:tc>
          <w:tcPr>
            <w:tcW w:w="1418" w:type="dxa"/>
          </w:tcPr>
          <w:p w:rsidR="00CF795C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Commune</w:t>
            </w:r>
          </w:p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Sidi Slimane</w:t>
            </w:r>
          </w:p>
        </w:tc>
        <w:tc>
          <w:tcPr>
            <w:tcW w:w="1701" w:type="dxa"/>
          </w:tcPr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30 000,00</w:t>
            </w:r>
          </w:p>
        </w:tc>
        <w:tc>
          <w:tcPr>
            <w:tcW w:w="1276" w:type="dxa"/>
          </w:tcPr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</w:t>
            </w:r>
          </w:p>
        </w:tc>
        <w:tc>
          <w:tcPr>
            <w:tcW w:w="1275" w:type="dxa"/>
          </w:tcPr>
          <w:p w:rsidR="00CF795C" w:rsidRPr="00423CC4" w:rsidRDefault="007C1FF7" w:rsidP="004D3995">
            <w:pPr>
              <w:jc w:val="center"/>
              <w:rPr>
                <w:sz w:val="18"/>
                <w:szCs w:val="18"/>
              </w:rPr>
            </w:pPr>
            <w:r w:rsidRPr="007C1FF7">
              <w:rPr>
                <w:sz w:val="18"/>
                <w:szCs w:val="18"/>
              </w:rPr>
              <w:t>2éme trimestre</w:t>
            </w:r>
          </w:p>
        </w:tc>
        <w:tc>
          <w:tcPr>
            <w:tcW w:w="1335" w:type="dxa"/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</w:p>
        </w:tc>
      </w:tr>
      <w:tr w:rsidR="00CF795C" w:rsidRPr="00423CC4" w:rsidTr="00521C17">
        <w:tc>
          <w:tcPr>
            <w:tcW w:w="419" w:type="dxa"/>
          </w:tcPr>
          <w:p w:rsidR="00CF795C" w:rsidRPr="00423CC4" w:rsidRDefault="002133D0" w:rsidP="00CF795C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  <w:bookmarkStart w:id="0" w:name="_GoBack"/>
            <w:bookmarkEnd w:id="0"/>
          </w:p>
        </w:tc>
        <w:tc>
          <w:tcPr>
            <w:tcW w:w="3658" w:type="dxa"/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  <w:r w:rsidRPr="00423CC4">
              <w:rPr>
                <w:sz w:val="18"/>
                <w:szCs w:val="18"/>
              </w:rPr>
              <w:t xml:space="preserve">Etudes générales </w:t>
            </w:r>
          </w:p>
        </w:tc>
        <w:tc>
          <w:tcPr>
            <w:tcW w:w="1418" w:type="dxa"/>
          </w:tcPr>
          <w:p w:rsidR="00CF795C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Commune</w:t>
            </w:r>
          </w:p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Sidi Slimane</w:t>
            </w:r>
          </w:p>
        </w:tc>
        <w:tc>
          <w:tcPr>
            <w:tcW w:w="1701" w:type="dxa"/>
          </w:tcPr>
          <w:p w:rsidR="00CF795C" w:rsidRPr="00423CC4" w:rsidRDefault="0059342A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  <w:r w:rsidR="00CF795C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</w:tcPr>
          <w:p w:rsidR="00CF795C" w:rsidRPr="00423CC4" w:rsidRDefault="00CF795C" w:rsidP="00CF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</w:t>
            </w:r>
          </w:p>
        </w:tc>
        <w:tc>
          <w:tcPr>
            <w:tcW w:w="1275" w:type="dxa"/>
          </w:tcPr>
          <w:p w:rsidR="00CF795C" w:rsidRPr="00423CC4" w:rsidRDefault="007C1FF7" w:rsidP="004D3995">
            <w:pPr>
              <w:jc w:val="center"/>
              <w:rPr>
                <w:sz w:val="18"/>
                <w:szCs w:val="18"/>
              </w:rPr>
            </w:pPr>
            <w:r w:rsidRPr="007C1FF7">
              <w:rPr>
                <w:sz w:val="18"/>
                <w:szCs w:val="18"/>
              </w:rPr>
              <w:t>2éme trimestre</w:t>
            </w:r>
          </w:p>
        </w:tc>
        <w:tc>
          <w:tcPr>
            <w:tcW w:w="1335" w:type="dxa"/>
          </w:tcPr>
          <w:p w:rsidR="00CF795C" w:rsidRPr="00423CC4" w:rsidRDefault="00CF795C" w:rsidP="00CF795C">
            <w:pPr>
              <w:jc w:val="both"/>
              <w:rPr>
                <w:sz w:val="18"/>
                <w:szCs w:val="18"/>
              </w:rPr>
            </w:pPr>
          </w:p>
        </w:tc>
      </w:tr>
    </w:tbl>
    <w:p w:rsidR="00423CC4" w:rsidRPr="00423CC4" w:rsidRDefault="00423CC4" w:rsidP="00423CC4">
      <w:pPr>
        <w:pStyle w:val="Paragraphedeliste"/>
        <w:numPr>
          <w:ilvl w:val="0"/>
          <w:numId w:val="2"/>
        </w:numPr>
        <w:spacing w:after="0"/>
        <w:jc w:val="both"/>
        <w:rPr>
          <w:b/>
          <w:bCs/>
          <w:sz w:val="20"/>
          <w:szCs w:val="20"/>
        </w:rPr>
      </w:pPr>
      <w:r w:rsidRPr="00423CC4">
        <w:rPr>
          <w:b/>
          <w:bCs/>
          <w:sz w:val="20"/>
          <w:szCs w:val="20"/>
        </w:rPr>
        <w:t xml:space="preserve">Années budgétaires 2025 et 2026 fonctionnement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0"/>
        <w:gridCol w:w="4611"/>
        <w:gridCol w:w="5624"/>
      </w:tblGrid>
      <w:tr w:rsidR="00423CC4" w:rsidRPr="00423CC4" w:rsidTr="00CF795C">
        <w:tc>
          <w:tcPr>
            <w:tcW w:w="675" w:type="dxa"/>
          </w:tcPr>
          <w:p w:rsidR="00423CC4" w:rsidRPr="00423CC4" w:rsidRDefault="00423CC4" w:rsidP="00CF795C">
            <w:pPr>
              <w:jc w:val="center"/>
              <w:rPr>
                <w:sz w:val="20"/>
                <w:szCs w:val="20"/>
              </w:rPr>
            </w:pPr>
            <w:r w:rsidRPr="00423CC4">
              <w:rPr>
                <w:sz w:val="20"/>
                <w:szCs w:val="20"/>
              </w:rPr>
              <w:t>N°</w:t>
            </w:r>
          </w:p>
        </w:tc>
        <w:tc>
          <w:tcPr>
            <w:tcW w:w="4678" w:type="dxa"/>
          </w:tcPr>
          <w:p w:rsidR="00423CC4" w:rsidRPr="00423CC4" w:rsidRDefault="00423CC4" w:rsidP="00CF795C">
            <w:pPr>
              <w:jc w:val="center"/>
              <w:rPr>
                <w:sz w:val="20"/>
                <w:szCs w:val="20"/>
              </w:rPr>
            </w:pPr>
            <w:r w:rsidRPr="00423CC4">
              <w:rPr>
                <w:sz w:val="20"/>
                <w:szCs w:val="20"/>
              </w:rPr>
              <w:t>Objet</w:t>
            </w:r>
          </w:p>
        </w:tc>
        <w:tc>
          <w:tcPr>
            <w:tcW w:w="5702" w:type="dxa"/>
          </w:tcPr>
          <w:p w:rsidR="00423CC4" w:rsidRPr="00423CC4" w:rsidRDefault="00423CC4" w:rsidP="00CF795C">
            <w:pPr>
              <w:jc w:val="center"/>
              <w:rPr>
                <w:sz w:val="20"/>
                <w:szCs w:val="20"/>
              </w:rPr>
            </w:pPr>
            <w:r w:rsidRPr="00423CC4">
              <w:rPr>
                <w:sz w:val="20"/>
                <w:szCs w:val="20"/>
              </w:rPr>
              <w:t>Lieu d’exécution</w:t>
            </w:r>
          </w:p>
        </w:tc>
      </w:tr>
      <w:tr w:rsidR="00423CC4" w:rsidRPr="00423CC4" w:rsidTr="00CF795C">
        <w:tc>
          <w:tcPr>
            <w:tcW w:w="675" w:type="dxa"/>
          </w:tcPr>
          <w:p w:rsidR="00423CC4" w:rsidRPr="00423CC4" w:rsidRDefault="00423CC4" w:rsidP="00CF79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423CC4" w:rsidRPr="00423CC4" w:rsidRDefault="00423CC4" w:rsidP="00CF795C">
            <w:pPr>
              <w:jc w:val="center"/>
              <w:rPr>
                <w:sz w:val="20"/>
                <w:szCs w:val="20"/>
              </w:rPr>
            </w:pPr>
            <w:r w:rsidRPr="00423CC4">
              <w:rPr>
                <w:sz w:val="20"/>
                <w:szCs w:val="20"/>
              </w:rPr>
              <w:t>NEANT</w:t>
            </w:r>
          </w:p>
        </w:tc>
        <w:tc>
          <w:tcPr>
            <w:tcW w:w="5702" w:type="dxa"/>
          </w:tcPr>
          <w:p w:rsidR="00423CC4" w:rsidRPr="00423CC4" w:rsidRDefault="00423CC4" w:rsidP="00CF795C">
            <w:pPr>
              <w:jc w:val="center"/>
              <w:rPr>
                <w:sz w:val="20"/>
                <w:szCs w:val="20"/>
              </w:rPr>
            </w:pPr>
            <w:r w:rsidRPr="00423CC4">
              <w:rPr>
                <w:sz w:val="20"/>
                <w:szCs w:val="20"/>
              </w:rPr>
              <w:t>NEANT</w:t>
            </w:r>
          </w:p>
        </w:tc>
      </w:tr>
    </w:tbl>
    <w:p w:rsidR="00B15637" w:rsidRDefault="00B15637" w:rsidP="00B15637"/>
    <w:p w:rsidR="00244773" w:rsidRDefault="00244773" w:rsidP="004D3995">
      <w:pPr>
        <w:ind w:firstLine="708"/>
      </w:pPr>
    </w:p>
    <w:p w:rsidR="00244773" w:rsidRPr="00244773" w:rsidRDefault="00244773" w:rsidP="00244773">
      <w:pPr>
        <w:tabs>
          <w:tab w:val="left" w:pos="7264"/>
        </w:tabs>
        <w:rPr>
          <w:b/>
          <w:bCs/>
          <w:u w:val="single"/>
        </w:rPr>
      </w:pPr>
      <w:r>
        <w:tab/>
      </w:r>
      <w:r w:rsidRPr="00244773">
        <w:rPr>
          <w:b/>
          <w:bCs/>
          <w:sz w:val="28"/>
          <w:szCs w:val="28"/>
          <w:u w:val="single"/>
        </w:rPr>
        <w:t>Le président</w:t>
      </w:r>
      <w:r>
        <w:rPr>
          <w:b/>
          <w:bCs/>
          <w:sz w:val="28"/>
          <w:szCs w:val="28"/>
          <w:u w:val="single"/>
        </w:rPr>
        <w:t> :</w:t>
      </w:r>
    </w:p>
    <w:p w:rsidR="00CF795C" w:rsidRPr="00244773" w:rsidRDefault="00CF795C" w:rsidP="00244773">
      <w:pPr>
        <w:tabs>
          <w:tab w:val="left" w:pos="6501"/>
        </w:tabs>
      </w:pPr>
    </w:p>
    <w:sectPr w:rsidR="00CF795C" w:rsidRPr="00244773" w:rsidSect="00423CC4">
      <w:pgSz w:w="11906" w:h="16838"/>
      <w:pgMar w:top="142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0137A"/>
    <w:multiLevelType w:val="hybridMultilevel"/>
    <w:tmpl w:val="816A35FC"/>
    <w:lvl w:ilvl="0" w:tplc="56CC578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631EE"/>
    <w:multiLevelType w:val="hybridMultilevel"/>
    <w:tmpl w:val="69C89BE2"/>
    <w:lvl w:ilvl="0" w:tplc="2744CD4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D3BFC"/>
    <w:multiLevelType w:val="hybridMultilevel"/>
    <w:tmpl w:val="C13A869A"/>
    <w:lvl w:ilvl="0" w:tplc="2744CD4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F2E5B"/>
    <w:multiLevelType w:val="hybridMultilevel"/>
    <w:tmpl w:val="1616CC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55CA5"/>
    <w:multiLevelType w:val="hybridMultilevel"/>
    <w:tmpl w:val="71901D8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14977"/>
    <w:multiLevelType w:val="hybridMultilevel"/>
    <w:tmpl w:val="3B34C09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2C2852"/>
    <w:multiLevelType w:val="hybridMultilevel"/>
    <w:tmpl w:val="0C4407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F2156"/>
    <w:multiLevelType w:val="hybridMultilevel"/>
    <w:tmpl w:val="36B071A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5D"/>
    <w:rsid w:val="00012090"/>
    <w:rsid w:val="00027605"/>
    <w:rsid w:val="00035BCE"/>
    <w:rsid w:val="000465BA"/>
    <w:rsid w:val="0007164F"/>
    <w:rsid w:val="000A3067"/>
    <w:rsid w:val="000C6D7F"/>
    <w:rsid w:val="000D5AD4"/>
    <w:rsid w:val="000F5F5A"/>
    <w:rsid w:val="00174219"/>
    <w:rsid w:val="00181D97"/>
    <w:rsid w:val="001948D6"/>
    <w:rsid w:val="001E3CFA"/>
    <w:rsid w:val="002133D0"/>
    <w:rsid w:val="00244773"/>
    <w:rsid w:val="00271C5D"/>
    <w:rsid w:val="002C0688"/>
    <w:rsid w:val="002D6102"/>
    <w:rsid w:val="00342B46"/>
    <w:rsid w:val="00356079"/>
    <w:rsid w:val="00362DC3"/>
    <w:rsid w:val="003A36DF"/>
    <w:rsid w:val="003D5878"/>
    <w:rsid w:val="003F2BE5"/>
    <w:rsid w:val="00423CC4"/>
    <w:rsid w:val="004B7059"/>
    <w:rsid w:val="004D3995"/>
    <w:rsid w:val="004E7E4A"/>
    <w:rsid w:val="00521C17"/>
    <w:rsid w:val="00532EEF"/>
    <w:rsid w:val="005450A7"/>
    <w:rsid w:val="00573AEB"/>
    <w:rsid w:val="00576648"/>
    <w:rsid w:val="00583192"/>
    <w:rsid w:val="0059342A"/>
    <w:rsid w:val="0067223E"/>
    <w:rsid w:val="0068110D"/>
    <w:rsid w:val="00707650"/>
    <w:rsid w:val="00743B74"/>
    <w:rsid w:val="007658F6"/>
    <w:rsid w:val="00781427"/>
    <w:rsid w:val="00781474"/>
    <w:rsid w:val="0079457E"/>
    <w:rsid w:val="007C1FF7"/>
    <w:rsid w:val="007C4A34"/>
    <w:rsid w:val="008521CB"/>
    <w:rsid w:val="008906AB"/>
    <w:rsid w:val="008B0409"/>
    <w:rsid w:val="008B1439"/>
    <w:rsid w:val="008B21F6"/>
    <w:rsid w:val="008C4C53"/>
    <w:rsid w:val="008F6935"/>
    <w:rsid w:val="009415D3"/>
    <w:rsid w:val="00951BD0"/>
    <w:rsid w:val="00990DCF"/>
    <w:rsid w:val="009C03B7"/>
    <w:rsid w:val="009C4625"/>
    <w:rsid w:val="009F57FD"/>
    <w:rsid w:val="00A0055E"/>
    <w:rsid w:val="00AB6E47"/>
    <w:rsid w:val="00AD7140"/>
    <w:rsid w:val="00B15637"/>
    <w:rsid w:val="00B33698"/>
    <w:rsid w:val="00B33F4D"/>
    <w:rsid w:val="00B663EB"/>
    <w:rsid w:val="00B9554D"/>
    <w:rsid w:val="00BD5DA2"/>
    <w:rsid w:val="00C36EAB"/>
    <w:rsid w:val="00C74B3A"/>
    <w:rsid w:val="00CE4F94"/>
    <w:rsid w:val="00CF795C"/>
    <w:rsid w:val="00D1392A"/>
    <w:rsid w:val="00DF32A1"/>
    <w:rsid w:val="00E12E75"/>
    <w:rsid w:val="00E21D4B"/>
    <w:rsid w:val="00E32488"/>
    <w:rsid w:val="00EF3C3D"/>
    <w:rsid w:val="00F44FB3"/>
    <w:rsid w:val="00F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DF2CB-20F7-4890-8187-2B692853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6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1C5D"/>
    <w:pPr>
      <w:ind w:left="720"/>
      <w:contextualSpacing/>
    </w:pPr>
  </w:style>
  <w:style w:type="table" w:styleId="Grilledutableau">
    <w:name w:val="Table Grid"/>
    <w:basedOn w:val="TableauNormal"/>
    <w:uiPriority w:val="39"/>
    <w:rsid w:val="009C4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D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6E101-3707-4656-A4D6-0022B121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5793</TotalTime>
  <Pages>2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commune sidi slimane</cp:lastModifiedBy>
  <cp:revision>19</cp:revision>
  <cp:lastPrinted>2024-02-29T13:43:00Z</cp:lastPrinted>
  <dcterms:created xsi:type="dcterms:W3CDTF">2024-02-27T08:50:00Z</dcterms:created>
  <dcterms:modified xsi:type="dcterms:W3CDTF">2024-03-04T12:06:00Z</dcterms:modified>
</cp:coreProperties>
</file>